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F1B1" w14:textId="77777777" w:rsidR="006240E3" w:rsidRPr="00793723" w:rsidRDefault="006240E3" w:rsidP="006240E3">
      <w:pPr>
        <w:pStyle w:val="Zkladntext"/>
        <w:spacing w:after="120" w:line="276" w:lineRule="auto"/>
        <w:jc w:val="center"/>
        <w:rPr>
          <w:rFonts w:ascii="Arial" w:hAnsi="Arial" w:cs="Arial"/>
          <w:b/>
          <w:caps/>
          <w:sz w:val="28"/>
        </w:rPr>
      </w:pPr>
      <w:r w:rsidRPr="00793723">
        <w:rPr>
          <w:rFonts w:ascii="Arial" w:hAnsi="Arial" w:cs="Arial"/>
          <w:b/>
          <w:caps/>
          <w:sz w:val="28"/>
        </w:rPr>
        <w:t>Příloha k nabídce</w:t>
      </w:r>
    </w:p>
    <w:bookmarkStart w:id="0" w:name="Text47"/>
    <w:p w14:paraId="4DEEF23C" w14:textId="77777777" w:rsidR="006240E3" w:rsidRPr="00793723" w:rsidRDefault="006240E3" w:rsidP="006240E3">
      <w:pPr>
        <w:pStyle w:val="Zkladntext"/>
        <w:spacing w:after="60" w:line="276" w:lineRule="auto"/>
        <w:rPr>
          <w:rFonts w:ascii="Arial" w:hAnsi="Arial" w:cs="Arial"/>
          <w:szCs w:val="24"/>
        </w:rPr>
      </w:pPr>
      <w:r w:rsidRPr="00793723">
        <w:rPr>
          <w:rFonts w:ascii="Arial" w:hAnsi="Arial" w:cs="Arial"/>
          <w:szCs w:val="24"/>
          <w:highlight w:val="cyan"/>
        </w:rPr>
        <w:fldChar w:fldCharType="begin">
          <w:ffData>
            <w:name w:val="Text47"/>
            <w:enabled/>
            <w:calcOnExit w:val="0"/>
            <w:textInput>
              <w:default w:val="[Pozn. pro uchazeče: modře označené údaje zadávací dokumentace musí být doplněny uchazečem před podáním nabídky. Text v této závorce bude vypuštěn.]"/>
            </w:textInput>
          </w:ffData>
        </w:fldChar>
      </w:r>
      <w:r w:rsidRPr="00793723">
        <w:rPr>
          <w:rFonts w:ascii="Arial" w:hAnsi="Arial" w:cs="Arial"/>
          <w:szCs w:val="24"/>
          <w:highlight w:val="cyan"/>
        </w:rPr>
        <w:instrText xml:space="preserve"> FORMTEXT </w:instrText>
      </w:r>
      <w:r w:rsidRPr="00793723">
        <w:rPr>
          <w:rFonts w:ascii="Arial" w:hAnsi="Arial" w:cs="Arial"/>
          <w:szCs w:val="24"/>
          <w:highlight w:val="cyan"/>
        </w:rPr>
      </w:r>
      <w:r w:rsidRPr="00793723">
        <w:rPr>
          <w:rFonts w:ascii="Arial" w:hAnsi="Arial" w:cs="Arial"/>
          <w:szCs w:val="24"/>
          <w:highlight w:val="cyan"/>
        </w:rPr>
        <w:fldChar w:fldCharType="separate"/>
      </w:r>
      <w:r w:rsidRPr="00793723">
        <w:rPr>
          <w:rFonts w:ascii="Arial" w:hAnsi="Arial" w:cs="Arial"/>
          <w:szCs w:val="24"/>
          <w:highlight w:val="cyan"/>
        </w:rPr>
        <w:t>[Pozn. pro účastníka: Modře označené údaje zadávací dokumentace musí být doplněny účastníkem před podáním nabídky. Text v této závorce bude vypuštěn.]</w:t>
      </w:r>
      <w:r w:rsidRPr="00793723">
        <w:rPr>
          <w:rFonts w:ascii="Arial" w:hAnsi="Arial" w:cs="Arial"/>
          <w:szCs w:val="24"/>
          <w:highlight w:val="cyan"/>
        </w:rPr>
        <w:fldChar w:fldCharType="end"/>
      </w:r>
      <w:bookmarkEnd w:id="0"/>
    </w:p>
    <w:p w14:paraId="27AE3355" w14:textId="0CB6DC8B" w:rsidR="009D6626" w:rsidRPr="00793723" w:rsidRDefault="009D6626" w:rsidP="006240E3">
      <w:pPr>
        <w:pStyle w:val="Zkladntext"/>
        <w:spacing w:after="120" w:line="276" w:lineRule="auto"/>
        <w:rPr>
          <w:rFonts w:ascii="Arial" w:hAnsi="Arial" w:cs="Arial"/>
          <w:b/>
          <w:szCs w:val="24"/>
        </w:rPr>
      </w:pPr>
      <w:r w:rsidRPr="00793723">
        <w:rPr>
          <w:rFonts w:ascii="Arial" w:hAnsi="Arial" w:cs="Arial"/>
          <w:b/>
          <w:szCs w:val="24"/>
        </w:rPr>
        <w:t xml:space="preserve">ZŠ Wagnerovo nám. 458, Beroun – stavební úpravy, metodou Design – Build </w:t>
      </w:r>
    </w:p>
    <w:p w14:paraId="581072B4" w14:textId="697164DE" w:rsidR="006240E3" w:rsidRPr="00D50B99" w:rsidRDefault="006240E3" w:rsidP="006240E3">
      <w:pPr>
        <w:pStyle w:val="Zkladntext"/>
        <w:spacing w:after="120" w:line="276" w:lineRule="auto"/>
        <w:rPr>
          <w:rFonts w:ascii="Arial" w:hAnsi="Arial" w:cs="Arial"/>
          <w:sz w:val="22"/>
          <w:szCs w:val="22"/>
        </w:rPr>
      </w:pPr>
      <w:r w:rsidRPr="00D50B99">
        <w:rPr>
          <w:rFonts w:ascii="Arial" w:hAnsi="Arial" w:cs="Arial"/>
          <w:sz w:val="22"/>
          <w:szCs w:val="22"/>
        </w:rPr>
        <w:t>Následující tabulka odkazuje na Smluvní podmínky pro dodávku technologických zařízení a</w:t>
      </w:r>
      <w:r w:rsidR="00CC14FD">
        <w:rPr>
          <w:rFonts w:ascii="Arial" w:hAnsi="Arial" w:cs="Arial"/>
          <w:sz w:val="22"/>
          <w:szCs w:val="22"/>
        </w:rPr>
        <w:t> </w:t>
      </w:r>
      <w:r w:rsidRPr="00D50B99">
        <w:rPr>
          <w:rFonts w:ascii="Arial" w:hAnsi="Arial" w:cs="Arial"/>
          <w:sz w:val="22"/>
          <w:szCs w:val="22"/>
        </w:rPr>
        <w:t>projektování – výstavbu elektro a strojně technologického díla a pozemních a inženýrských staveb projektovaných zhotovitelem – Obecné podmínky ve znění</w:t>
      </w:r>
      <w:r w:rsidRPr="00D50B99">
        <w:rPr>
          <w:rFonts w:ascii="Arial" w:hAnsi="Arial" w:cs="Arial"/>
          <w:b/>
          <w:sz w:val="22"/>
          <w:szCs w:val="22"/>
        </w:rPr>
        <w:t xml:space="preserve"> </w:t>
      </w:r>
      <w:r w:rsidRPr="00D50B99">
        <w:rPr>
          <w:rFonts w:ascii="Arial" w:hAnsi="Arial" w:cs="Arial"/>
          <w:sz w:val="22"/>
          <w:szCs w:val="22"/>
        </w:rPr>
        <w:t>Smluvních podmínek pro dodávku technologických zařízení a projektování – výstavbu elektro a strojně technologického díla a pozemních a inženýrských staveb projektovaných zhotovitelem – Zvláštní podmínky (dále jen „Smluvní podmínky“).</w:t>
      </w:r>
    </w:p>
    <w:tbl>
      <w:tblPr>
        <w:tblW w:w="904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427"/>
        <w:gridCol w:w="5126"/>
      </w:tblGrid>
      <w:tr w:rsidR="006240E3" w:rsidRPr="00D50B99" w14:paraId="7E0C7B43" w14:textId="77777777" w:rsidTr="00FF3157">
        <w:trPr>
          <w:trHeight w:val="147"/>
          <w:tblHeader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0D4B18" w14:textId="77777777" w:rsidR="006240E3" w:rsidRPr="00D50B99" w:rsidRDefault="006240E3" w:rsidP="00FF315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0B99">
              <w:rPr>
                <w:rFonts w:ascii="Arial" w:hAnsi="Arial" w:cs="Arial"/>
                <w:b/>
                <w:sz w:val="22"/>
                <w:szCs w:val="22"/>
              </w:rPr>
              <w:t>Název Pod-článku Smluvních podmínek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069A2E" w14:textId="77777777" w:rsidR="006240E3" w:rsidRPr="00D50B99" w:rsidRDefault="006240E3" w:rsidP="00FF315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0B99">
              <w:rPr>
                <w:rFonts w:ascii="Arial" w:hAnsi="Arial" w:cs="Arial"/>
                <w:b/>
                <w:sz w:val="22"/>
                <w:szCs w:val="22"/>
              </w:rPr>
              <w:t>Číslo Pod-článku Smluvních podmínek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55B4F9" w14:textId="77777777" w:rsidR="006240E3" w:rsidRPr="00D50B99" w:rsidRDefault="006240E3" w:rsidP="00FF3157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0B99">
              <w:rPr>
                <w:rFonts w:ascii="Arial" w:hAnsi="Arial" w:cs="Arial"/>
                <w:b/>
                <w:sz w:val="22"/>
                <w:szCs w:val="22"/>
              </w:rPr>
              <w:t>Údaje</w:t>
            </w:r>
          </w:p>
        </w:tc>
      </w:tr>
      <w:tr w:rsidR="006240E3" w:rsidRPr="00D50B99" w14:paraId="11BF5F06" w14:textId="77777777" w:rsidTr="00450F74">
        <w:trPr>
          <w:trHeight w:val="147"/>
        </w:trPr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14:paraId="3FE1AC21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Název a adresa Objednatele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14:paraId="4F955251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1.1.2.2, 1.3</w:t>
            </w:r>
          </w:p>
        </w:tc>
        <w:tc>
          <w:tcPr>
            <w:tcW w:w="5126" w:type="dxa"/>
            <w:tcBorders>
              <w:top w:val="single" w:sz="4" w:space="0" w:color="auto"/>
            </w:tcBorders>
            <w:vAlign w:val="center"/>
          </w:tcPr>
          <w:p w14:paraId="2E83CF95" w14:textId="765FBE13" w:rsidR="006240E3" w:rsidRPr="00D50B99" w:rsidRDefault="0087742A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 xml:space="preserve">Město Beroun, </w:t>
            </w:r>
            <w:r w:rsidR="00C535C4" w:rsidRPr="00D50B99">
              <w:rPr>
                <w:rFonts w:ascii="Arial" w:hAnsi="Arial" w:cs="Arial"/>
                <w:sz w:val="22"/>
                <w:szCs w:val="22"/>
              </w:rPr>
              <w:t xml:space="preserve">Husovo nám. 68, Beroun-Centrum, 266 01 Beroun  </w:t>
            </w:r>
          </w:p>
        </w:tc>
      </w:tr>
      <w:tr w:rsidR="006240E3" w:rsidRPr="00D50B99" w14:paraId="4C434171" w14:textId="77777777" w:rsidTr="00450F74">
        <w:trPr>
          <w:trHeight w:val="147"/>
        </w:trPr>
        <w:tc>
          <w:tcPr>
            <w:tcW w:w="2496" w:type="dxa"/>
            <w:vAlign w:val="center"/>
          </w:tcPr>
          <w:p w14:paraId="75AD1F20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Název a adresa Zhotovitele</w:t>
            </w:r>
          </w:p>
        </w:tc>
        <w:tc>
          <w:tcPr>
            <w:tcW w:w="1427" w:type="dxa"/>
            <w:vAlign w:val="center"/>
          </w:tcPr>
          <w:p w14:paraId="0D900670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1.1.2.3, 1.3</w:t>
            </w:r>
          </w:p>
        </w:tc>
        <w:tc>
          <w:tcPr>
            <w:tcW w:w="5126" w:type="dxa"/>
            <w:vAlign w:val="center"/>
          </w:tcPr>
          <w:p w14:paraId="6953BB3F" w14:textId="77777777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FORMTEXT </w:instrText>
            </w: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D50B99">
              <w:rPr>
                <w:rFonts w:ascii="Arial" w:hAnsi="Arial" w:cs="Arial"/>
                <w:noProof/>
                <w:sz w:val="22"/>
                <w:szCs w:val="22"/>
                <w:highlight w:val="cyan"/>
              </w:rPr>
              <w:t>[bude doplněno]</w:t>
            </w: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</w:p>
        </w:tc>
      </w:tr>
      <w:tr w:rsidR="006240E3" w:rsidRPr="00D50B99" w14:paraId="1E66EC8F" w14:textId="77777777" w:rsidTr="00450F74">
        <w:trPr>
          <w:trHeight w:val="147"/>
        </w:trPr>
        <w:tc>
          <w:tcPr>
            <w:tcW w:w="2496" w:type="dxa"/>
            <w:vAlign w:val="center"/>
          </w:tcPr>
          <w:p w14:paraId="4B3278EC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Jméno a adresa Správce stavby</w:t>
            </w:r>
          </w:p>
        </w:tc>
        <w:tc>
          <w:tcPr>
            <w:tcW w:w="1427" w:type="dxa"/>
            <w:vAlign w:val="center"/>
          </w:tcPr>
          <w:p w14:paraId="6A55CCA6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1.1.2.4</w:t>
            </w:r>
            <w:r w:rsidRPr="00D50B99">
              <w:rPr>
                <w:rFonts w:ascii="Arial" w:hAnsi="Arial" w:cs="Arial"/>
                <w:sz w:val="22"/>
                <w:szCs w:val="22"/>
              </w:rPr>
              <w:tab/>
              <w:t>, 1.3</w:t>
            </w:r>
          </w:p>
        </w:tc>
        <w:tc>
          <w:tcPr>
            <w:tcW w:w="5126" w:type="dxa"/>
            <w:vAlign w:val="center"/>
          </w:tcPr>
          <w:p w14:paraId="7898F11D" w14:textId="410D91C4" w:rsidR="006240E3" w:rsidRPr="00D50B99" w:rsidRDefault="00C535C4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FORMTEXT </w:instrText>
            </w: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D50B99">
              <w:rPr>
                <w:rFonts w:ascii="Arial" w:hAnsi="Arial" w:cs="Arial"/>
                <w:noProof/>
                <w:sz w:val="22"/>
                <w:szCs w:val="22"/>
                <w:highlight w:val="cyan"/>
              </w:rPr>
              <w:t>[bude doplněno]</w:t>
            </w: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</w:p>
        </w:tc>
      </w:tr>
      <w:tr w:rsidR="006240E3" w:rsidRPr="00D50B99" w14:paraId="5CF69BDA" w14:textId="77777777" w:rsidTr="00450F74">
        <w:trPr>
          <w:trHeight w:val="571"/>
        </w:trPr>
        <w:tc>
          <w:tcPr>
            <w:tcW w:w="2496" w:type="dxa"/>
            <w:vAlign w:val="center"/>
          </w:tcPr>
          <w:p w14:paraId="6D8DE9B6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 xml:space="preserve">Doba pro dokončení Díla </w:t>
            </w:r>
          </w:p>
        </w:tc>
        <w:tc>
          <w:tcPr>
            <w:tcW w:w="1427" w:type="dxa"/>
            <w:vAlign w:val="center"/>
          </w:tcPr>
          <w:p w14:paraId="784BDB0F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1.1.3.3</w:t>
            </w:r>
          </w:p>
        </w:tc>
        <w:tc>
          <w:tcPr>
            <w:tcW w:w="5126" w:type="dxa"/>
            <w:vAlign w:val="center"/>
          </w:tcPr>
          <w:p w14:paraId="08AFD7CD" w14:textId="01074BB4" w:rsidR="006240E3" w:rsidRPr="00D50B99" w:rsidRDefault="00587A7F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48</w:t>
            </w:r>
            <w:r w:rsidR="001716C5" w:rsidRPr="00D50B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2343" w:rsidRPr="00D50B99">
              <w:rPr>
                <w:rFonts w:ascii="Arial" w:hAnsi="Arial" w:cs="Arial"/>
                <w:sz w:val="22"/>
                <w:szCs w:val="22"/>
              </w:rPr>
              <w:t>měsíců</w:t>
            </w:r>
          </w:p>
        </w:tc>
      </w:tr>
      <w:tr w:rsidR="006240E3" w:rsidRPr="00D50B99" w14:paraId="0F0EF81D" w14:textId="77777777" w:rsidTr="00450F74">
        <w:trPr>
          <w:trHeight w:val="147"/>
        </w:trPr>
        <w:tc>
          <w:tcPr>
            <w:tcW w:w="2496" w:type="dxa"/>
            <w:vAlign w:val="center"/>
          </w:tcPr>
          <w:p w14:paraId="7BC5E5DD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Předčasné užívání</w:t>
            </w:r>
          </w:p>
        </w:tc>
        <w:tc>
          <w:tcPr>
            <w:tcW w:w="1427" w:type="dxa"/>
            <w:vAlign w:val="center"/>
          </w:tcPr>
          <w:p w14:paraId="72105029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1.1.3.10</w:t>
            </w:r>
          </w:p>
        </w:tc>
        <w:tc>
          <w:tcPr>
            <w:tcW w:w="5126" w:type="dxa"/>
            <w:vAlign w:val="center"/>
          </w:tcPr>
          <w:p w14:paraId="76E01EEA" w14:textId="77777777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Nepoužije se</w:t>
            </w:r>
          </w:p>
        </w:tc>
      </w:tr>
      <w:tr w:rsidR="006240E3" w:rsidRPr="00D50B99" w14:paraId="51925147" w14:textId="77777777" w:rsidTr="00450F74">
        <w:trPr>
          <w:trHeight w:val="568"/>
        </w:trPr>
        <w:tc>
          <w:tcPr>
            <w:tcW w:w="2496" w:type="dxa"/>
            <w:vAlign w:val="center"/>
          </w:tcPr>
          <w:p w14:paraId="4C5122D0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Záruční doba</w:t>
            </w:r>
          </w:p>
        </w:tc>
        <w:tc>
          <w:tcPr>
            <w:tcW w:w="1427" w:type="dxa"/>
            <w:vAlign w:val="center"/>
          </w:tcPr>
          <w:p w14:paraId="5FB15AD4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1.1.3.7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F583C5E" w14:textId="77777777" w:rsidR="006240E3" w:rsidRPr="00D50B99" w:rsidRDefault="00416D0A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Záruční doba Díla je:</w:t>
            </w:r>
          </w:p>
          <w:p w14:paraId="36FF94B3" w14:textId="549B05E0" w:rsidR="00D27434" w:rsidRPr="00D50B99" w:rsidRDefault="00D27434" w:rsidP="00D2743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a) 10 let na nosnou konstrukci a základové konstrukce a systém spodní stavby Díla;</w:t>
            </w:r>
          </w:p>
          <w:p w14:paraId="05F874C4" w14:textId="7B9A8BDF" w:rsidR="00D27434" w:rsidRPr="00D50B99" w:rsidRDefault="00D27434" w:rsidP="00D2743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b) 10 let na vodotěsnost zastřešení a vodotěsnost celého obvodového pláště Díla;</w:t>
            </w:r>
          </w:p>
          <w:p w14:paraId="27A43F99" w14:textId="381D997D" w:rsidR="00D27434" w:rsidRPr="00D50B99" w:rsidRDefault="00D27434" w:rsidP="00D2743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c) 5 let na všechny ostatní stavební výkony;</w:t>
            </w:r>
          </w:p>
          <w:p w14:paraId="6328937E" w14:textId="33AC4445" w:rsidR="00D27434" w:rsidRPr="00D50B99" w:rsidRDefault="00D27434" w:rsidP="00D2743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d) 6 měsíců na zdroje osvětlení;</w:t>
            </w:r>
          </w:p>
          <w:p w14:paraId="73E2743E" w14:textId="729CD897" w:rsidR="00D27434" w:rsidRPr="00D50B99" w:rsidRDefault="00D27434" w:rsidP="00D27434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e) 2 roky na ostatní části Díla neuvedené výše, a stanoví-li výrobce dodávané části Díla delší záruku, platí pro Zhotovitele tato delší záruka.</w:t>
            </w:r>
          </w:p>
        </w:tc>
      </w:tr>
      <w:tr w:rsidR="006240E3" w:rsidRPr="00D50B99" w14:paraId="21614AC2" w14:textId="77777777" w:rsidTr="00450F74">
        <w:trPr>
          <w:trHeight w:val="363"/>
        </w:trPr>
        <w:tc>
          <w:tcPr>
            <w:tcW w:w="2496" w:type="dxa"/>
            <w:vAlign w:val="center"/>
          </w:tcPr>
          <w:p w14:paraId="7544FA37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Sekce</w:t>
            </w:r>
          </w:p>
        </w:tc>
        <w:tc>
          <w:tcPr>
            <w:tcW w:w="1427" w:type="dxa"/>
            <w:vAlign w:val="center"/>
          </w:tcPr>
          <w:p w14:paraId="723FFF9F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1.1.5.6</w:t>
            </w:r>
          </w:p>
        </w:tc>
        <w:tc>
          <w:tcPr>
            <w:tcW w:w="5126" w:type="dxa"/>
            <w:vAlign w:val="center"/>
          </w:tcPr>
          <w:p w14:paraId="1C3E697B" w14:textId="77777777" w:rsidR="006240E3" w:rsidRPr="00D50B99" w:rsidRDefault="006240E3" w:rsidP="00FF3157">
            <w:pPr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Nepoužije se</w:t>
            </w:r>
          </w:p>
        </w:tc>
      </w:tr>
      <w:tr w:rsidR="006240E3" w:rsidRPr="00D50B99" w14:paraId="142947E3" w14:textId="77777777" w:rsidTr="00450F74">
        <w:trPr>
          <w:trHeight w:val="147"/>
        </w:trPr>
        <w:tc>
          <w:tcPr>
            <w:tcW w:w="2496" w:type="dxa"/>
            <w:vAlign w:val="center"/>
          </w:tcPr>
          <w:p w14:paraId="2C7DBB5C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Dílo</w:t>
            </w:r>
          </w:p>
        </w:tc>
        <w:tc>
          <w:tcPr>
            <w:tcW w:w="1427" w:type="dxa"/>
            <w:vAlign w:val="center"/>
          </w:tcPr>
          <w:p w14:paraId="6E898BD1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1.1.5.8</w:t>
            </w:r>
          </w:p>
        </w:tc>
        <w:tc>
          <w:tcPr>
            <w:tcW w:w="5126" w:type="dxa"/>
            <w:vAlign w:val="center"/>
          </w:tcPr>
          <w:p w14:paraId="2DC5B123" w14:textId="0F1E5801" w:rsidR="006240E3" w:rsidRPr="00D50B99" w:rsidRDefault="00D92343" w:rsidP="00FF3157">
            <w:pPr>
              <w:spacing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ZŠ Wagnerovo nám. 458, Beroun – stavební úpravy, metodou Design – Build</w:t>
            </w:r>
          </w:p>
        </w:tc>
      </w:tr>
      <w:tr w:rsidR="006240E3" w:rsidRPr="00D50B99" w14:paraId="45EF3381" w14:textId="77777777" w:rsidTr="00450F74">
        <w:trPr>
          <w:trHeight w:val="565"/>
        </w:trPr>
        <w:tc>
          <w:tcPr>
            <w:tcW w:w="2496" w:type="dxa"/>
            <w:vAlign w:val="center"/>
          </w:tcPr>
          <w:p w14:paraId="0EB77D79" w14:textId="56DC5B9A" w:rsidR="006240E3" w:rsidRPr="00D50B99" w:rsidRDefault="006645E8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Komunikační prostředky</w:t>
            </w:r>
          </w:p>
        </w:tc>
        <w:tc>
          <w:tcPr>
            <w:tcW w:w="1427" w:type="dxa"/>
            <w:vAlign w:val="center"/>
          </w:tcPr>
          <w:p w14:paraId="305552AA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5126" w:type="dxa"/>
            <w:vAlign w:val="center"/>
          </w:tcPr>
          <w:p w14:paraId="54511714" w14:textId="3AE4FB51" w:rsidR="006240E3" w:rsidRPr="00D50B99" w:rsidRDefault="00D9234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Společné datové prostředí Zhotovitele</w:t>
            </w:r>
          </w:p>
        </w:tc>
      </w:tr>
      <w:tr w:rsidR="006240E3" w:rsidRPr="00D50B99" w14:paraId="5A6DFACA" w14:textId="77777777" w:rsidTr="00450F74">
        <w:trPr>
          <w:trHeight w:val="147"/>
        </w:trPr>
        <w:tc>
          <w:tcPr>
            <w:tcW w:w="2496" w:type="dxa"/>
            <w:vAlign w:val="center"/>
          </w:tcPr>
          <w:p w14:paraId="0497C285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Rozhodné právo</w:t>
            </w:r>
          </w:p>
        </w:tc>
        <w:tc>
          <w:tcPr>
            <w:tcW w:w="1427" w:type="dxa"/>
            <w:vAlign w:val="center"/>
          </w:tcPr>
          <w:p w14:paraId="4D0E15F3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5126" w:type="dxa"/>
            <w:vAlign w:val="center"/>
          </w:tcPr>
          <w:p w14:paraId="306CD682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Právo České republiky</w:t>
            </w:r>
          </w:p>
        </w:tc>
      </w:tr>
      <w:tr w:rsidR="006240E3" w:rsidRPr="00D50B99" w14:paraId="5CED2305" w14:textId="77777777" w:rsidTr="00450F74">
        <w:trPr>
          <w:trHeight w:val="147"/>
        </w:trPr>
        <w:tc>
          <w:tcPr>
            <w:tcW w:w="2496" w:type="dxa"/>
            <w:vAlign w:val="center"/>
          </w:tcPr>
          <w:p w14:paraId="483AEEC0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Rozhodný jazyk</w:t>
            </w:r>
          </w:p>
        </w:tc>
        <w:tc>
          <w:tcPr>
            <w:tcW w:w="1427" w:type="dxa"/>
            <w:vAlign w:val="center"/>
          </w:tcPr>
          <w:p w14:paraId="17E60DA6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5126" w:type="dxa"/>
            <w:vAlign w:val="center"/>
          </w:tcPr>
          <w:p w14:paraId="6FA6613C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Čeština</w:t>
            </w:r>
          </w:p>
        </w:tc>
      </w:tr>
      <w:tr w:rsidR="006240E3" w:rsidRPr="00D50B99" w14:paraId="0AFD93D3" w14:textId="77777777" w:rsidTr="00450F74">
        <w:trPr>
          <w:trHeight w:val="147"/>
        </w:trPr>
        <w:tc>
          <w:tcPr>
            <w:tcW w:w="2496" w:type="dxa"/>
            <w:vAlign w:val="center"/>
          </w:tcPr>
          <w:p w14:paraId="10656A22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Jazyk pro komunikaci</w:t>
            </w:r>
          </w:p>
        </w:tc>
        <w:tc>
          <w:tcPr>
            <w:tcW w:w="1427" w:type="dxa"/>
            <w:vAlign w:val="center"/>
          </w:tcPr>
          <w:p w14:paraId="1DA562BC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5126" w:type="dxa"/>
            <w:vAlign w:val="center"/>
          </w:tcPr>
          <w:p w14:paraId="6CC98B9A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Čeština</w:t>
            </w:r>
          </w:p>
        </w:tc>
      </w:tr>
      <w:tr w:rsidR="006240E3" w:rsidRPr="00D50B99" w14:paraId="62F54D0A" w14:textId="77777777" w:rsidTr="00450F74">
        <w:trPr>
          <w:trHeight w:val="147"/>
        </w:trPr>
        <w:tc>
          <w:tcPr>
            <w:tcW w:w="2496" w:type="dxa"/>
            <w:vAlign w:val="center"/>
          </w:tcPr>
          <w:p w14:paraId="3D1CC950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Doba pro přístup na staveniště</w:t>
            </w:r>
          </w:p>
        </w:tc>
        <w:tc>
          <w:tcPr>
            <w:tcW w:w="1427" w:type="dxa"/>
            <w:vAlign w:val="center"/>
          </w:tcPr>
          <w:p w14:paraId="1463DCBB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5126" w:type="dxa"/>
            <w:vAlign w:val="center"/>
          </w:tcPr>
          <w:p w14:paraId="56179D2B" w14:textId="36E28BAF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 xml:space="preserve">Podle Pod-čl. 2.1 </w:t>
            </w:r>
            <w:r w:rsidR="00974917" w:rsidRPr="00D50B99">
              <w:rPr>
                <w:rFonts w:ascii="Arial" w:hAnsi="Arial" w:cs="Arial"/>
                <w:sz w:val="22"/>
                <w:szCs w:val="22"/>
              </w:rPr>
              <w:t>Smluvních podmínek</w:t>
            </w:r>
          </w:p>
        </w:tc>
      </w:tr>
      <w:tr w:rsidR="000E7B0E" w:rsidRPr="00D50B99" w14:paraId="704D9A48" w14:textId="77777777" w:rsidTr="00450F74">
        <w:trPr>
          <w:trHeight w:val="147"/>
        </w:trPr>
        <w:tc>
          <w:tcPr>
            <w:tcW w:w="2496" w:type="dxa"/>
            <w:vAlign w:val="center"/>
          </w:tcPr>
          <w:p w14:paraId="64C0A8AA" w14:textId="2A08969A" w:rsidR="000E7B0E" w:rsidRPr="00D50B99" w:rsidRDefault="000E7B0E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Souhlas Objednatele</w:t>
            </w:r>
          </w:p>
        </w:tc>
        <w:tc>
          <w:tcPr>
            <w:tcW w:w="1427" w:type="dxa"/>
            <w:vAlign w:val="center"/>
          </w:tcPr>
          <w:p w14:paraId="4E137A3E" w14:textId="3320B47B" w:rsidR="000E7B0E" w:rsidRPr="00D50B99" w:rsidRDefault="000E7B0E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5126" w:type="dxa"/>
            <w:vAlign w:val="center"/>
          </w:tcPr>
          <w:p w14:paraId="5C45795C" w14:textId="4B77F8C5" w:rsidR="00A02C13" w:rsidRPr="00D50B99" w:rsidRDefault="000E7B0E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 xml:space="preserve">Souhlas Objednatele </w:t>
            </w:r>
            <w:r w:rsidR="008125A0">
              <w:rPr>
                <w:rFonts w:ascii="Arial" w:hAnsi="Arial" w:cs="Arial"/>
                <w:sz w:val="22"/>
                <w:szCs w:val="22"/>
              </w:rPr>
              <w:t>vydá</w:t>
            </w:r>
            <w:r w:rsidR="00A02C13" w:rsidRPr="00A02C13">
              <w:rPr>
                <w:rFonts w:ascii="Arial" w:hAnsi="Arial" w:cs="Arial"/>
                <w:sz w:val="22"/>
                <w:szCs w:val="22"/>
              </w:rPr>
              <w:t xml:space="preserve"> Rad</w:t>
            </w:r>
            <w:r w:rsidR="009109DA">
              <w:rPr>
                <w:rFonts w:ascii="Arial" w:hAnsi="Arial" w:cs="Arial"/>
                <w:sz w:val="22"/>
                <w:szCs w:val="22"/>
              </w:rPr>
              <w:t>a</w:t>
            </w:r>
            <w:r w:rsidR="00A02C13" w:rsidRPr="00A02C13">
              <w:rPr>
                <w:rFonts w:ascii="Arial" w:hAnsi="Arial" w:cs="Arial"/>
                <w:sz w:val="22"/>
                <w:szCs w:val="22"/>
              </w:rPr>
              <w:t xml:space="preserve"> města </w:t>
            </w:r>
            <w:r w:rsidR="00A02C13">
              <w:rPr>
                <w:rFonts w:ascii="Arial" w:hAnsi="Arial" w:cs="Arial"/>
                <w:sz w:val="22"/>
                <w:szCs w:val="22"/>
              </w:rPr>
              <w:t>Beroun</w:t>
            </w:r>
            <w:r w:rsidR="00A02C13" w:rsidRPr="00A02C1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240E3" w:rsidRPr="00D50B99" w14:paraId="692C333E" w14:textId="77777777" w:rsidTr="00450F74">
        <w:trPr>
          <w:trHeight w:val="662"/>
        </w:trPr>
        <w:tc>
          <w:tcPr>
            <w:tcW w:w="2496" w:type="dxa"/>
            <w:vAlign w:val="center"/>
          </w:tcPr>
          <w:p w14:paraId="77997157" w14:textId="425CB790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lastRenderedPageBreak/>
              <w:t xml:space="preserve">Výše </w:t>
            </w:r>
            <w:r w:rsidR="00F71FD3" w:rsidRPr="00D50B99">
              <w:rPr>
                <w:rFonts w:ascii="Arial" w:hAnsi="Arial" w:cs="Arial"/>
                <w:sz w:val="22"/>
                <w:szCs w:val="22"/>
              </w:rPr>
              <w:t>Záruky za plnění a odstranění vad</w:t>
            </w:r>
          </w:p>
        </w:tc>
        <w:tc>
          <w:tcPr>
            <w:tcW w:w="1427" w:type="dxa"/>
            <w:vAlign w:val="center"/>
          </w:tcPr>
          <w:p w14:paraId="549E0858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5126" w:type="dxa"/>
            <w:vAlign w:val="center"/>
          </w:tcPr>
          <w:p w14:paraId="5CB98A35" w14:textId="77777777" w:rsidR="00A81033" w:rsidRPr="00D50B99" w:rsidRDefault="00A81033" w:rsidP="00A8103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 xml:space="preserve">Záruka za plnění a odstranění vad pro </w:t>
            </w:r>
            <w:r w:rsidRPr="00D50B99">
              <w:rPr>
                <w:rFonts w:ascii="Arial" w:hAnsi="Arial" w:cs="Arial"/>
                <w:b/>
                <w:bCs/>
                <w:sz w:val="22"/>
                <w:szCs w:val="22"/>
              </w:rPr>
              <w:t>fázi výstavby</w:t>
            </w:r>
            <w:r w:rsidRPr="00D50B99">
              <w:rPr>
                <w:rFonts w:ascii="Arial" w:hAnsi="Arial" w:cs="Arial"/>
                <w:sz w:val="22"/>
                <w:szCs w:val="22"/>
              </w:rPr>
              <w:t>: 10 % z Přijaté smluvní částky</w:t>
            </w:r>
          </w:p>
          <w:p w14:paraId="54F7EB12" w14:textId="348705C0" w:rsidR="00A81033" w:rsidRPr="00D50B99" w:rsidRDefault="00A81033" w:rsidP="00A81033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50B99">
              <w:rPr>
                <w:rFonts w:ascii="Arial" w:hAnsi="Arial" w:cs="Arial"/>
                <w:i/>
                <w:iCs/>
                <w:sz w:val="22"/>
                <w:szCs w:val="22"/>
              </w:rPr>
              <w:t>Fáze výstavby začíná Datem zahájení prací, a končí dnem následujícím po dni, kdy dojde k podepsání Potvrzení o převzetí Díla.</w:t>
            </w:r>
          </w:p>
          <w:p w14:paraId="4601E6E2" w14:textId="77777777" w:rsidR="00A81033" w:rsidRPr="00D50B99" w:rsidRDefault="00A81033" w:rsidP="00A8103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 xml:space="preserve">Záruka za plnění a odstranění vad pro </w:t>
            </w:r>
            <w:r w:rsidRPr="00D50B99">
              <w:rPr>
                <w:rFonts w:ascii="Arial" w:hAnsi="Arial" w:cs="Arial"/>
                <w:b/>
                <w:bCs/>
                <w:sz w:val="22"/>
                <w:szCs w:val="22"/>
              </w:rPr>
              <w:t>fázi záruky</w:t>
            </w:r>
            <w:r w:rsidRPr="00D50B99">
              <w:rPr>
                <w:rFonts w:ascii="Arial" w:hAnsi="Arial" w:cs="Arial"/>
                <w:sz w:val="22"/>
                <w:szCs w:val="22"/>
              </w:rPr>
              <w:t>: 5 % z Přijaté smluvní částky</w:t>
            </w:r>
          </w:p>
          <w:p w14:paraId="4DB30DFB" w14:textId="65B1974A" w:rsidR="006240E3" w:rsidRPr="00D50B99" w:rsidRDefault="00A81033" w:rsidP="00A81033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50B9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Fáze záruky začíná dnem následujícím po dni, kdy dojde k podepsání Potvrzení o převzetí Díla </w:t>
            </w:r>
            <w:r w:rsidR="00EE10F3" w:rsidRPr="00D50B99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  <w:r w:rsidRPr="00D50B99">
              <w:rPr>
                <w:rFonts w:ascii="Arial" w:hAnsi="Arial" w:cs="Arial"/>
                <w:i/>
                <w:iCs/>
                <w:sz w:val="22"/>
                <w:szCs w:val="22"/>
              </w:rPr>
              <w:t> končí uplynutím posledního dne nejdéle trvající Záruční doby, včetně všech případných prodloužení.</w:t>
            </w:r>
          </w:p>
        </w:tc>
      </w:tr>
      <w:tr w:rsidR="00EE10F3" w:rsidRPr="00D50B99" w14:paraId="51ACDA7A" w14:textId="77777777" w:rsidTr="00450F74">
        <w:trPr>
          <w:trHeight w:val="662"/>
        </w:trPr>
        <w:tc>
          <w:tcPr>
            <w:tcW w:w="2496" w:type="dxa"/>
            <w:vAlign w:val="center"/>
          </w:tcPr>
          <w:p w14:paraId="230E9AFC" w14:textId="21238348" w:rsidR="00EE10F3" w:rsidRPr="00D50B99" w:rsidRDefault="00EE10F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 xml:space="preserve">Zástupce </w:t>
            </w:r>
            <w:r w:rsidR="00900FEA" w:rsidRPr="00D50B99">
              <w:rPr>
                <w:rFonts w:ascii="Arial" w:hAnsi="Arial" w:cs="Arial"/>
                <w:sz w:val="22"/>
                <w:szCs w:val="22"/>
              </w:rPr>
              <w:t>Zhotovitele</w:t>
            </w:r>
          </w:p>
        </w:tc>
        <w:tc>
          <w:tcPr>
            <w:tcW w:w="1427" w:type="dxa"/>
            <w:vAlign w:val="center"/>
          </w:tcPr>
          <w:p w14:paraId="025C691A" w14:textId="685A6C95" w:rsidR="00EE10F3" w:rsidRPr="00D50B99" w:rsidRDefault="00900FEA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5126" w:type="dxa"/>
            <w:vAlign w:val="center"/>
          </w:tcPr>
          <w:p w14:paraId="2E38BCB9" w14:textId="72D529F3" w:rsidR="00EE10F3" w:rsidRPr="00D50B99" w:rsidRDefault="00900FEA" w:rsidP="00A8103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FORMTEXT </w:instrText>
            </w: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D50B99">
              <w:rPr>
                <w:rFonts w:ascii="Arial" w:hAnsi="Arial" w:cs="Arial"/>
                <w:noProof/>
                <w:sz w:val="22"/>
                <w:szCs w:val="22"/>
                <w:highlight w:val="cyan"/>
              </w:rPr>
              <w:t>[bude doplněno]</w:t>
            </w: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</w:p>
        </w:tc>
      </w:tr>
      <w:tr w:rsidR="006240E3" w:rsidRPr="00D50B99" w14:paraId="3EC9B30C" w14:textId="77777777" w:rsidTr="00450F74">
        <w:trPr>
          <w:trHeight w:val="147"/>
        </w:trPr>
        <w:tc>
          <w:tcPr>
            <w:tcW w:w="2496" w:type="dxa"/>
            <w:vMerge w:val="restart"/>
            <w:vAlign w:val="center"/>
          </w:tcPr>
          <w:p w14:paraId="01CA1B01" w14:textId="77777777" w:rsidR="006240E3" w:rsidRPr="00D847ED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Povinnost Zhotovitele zaplatit Objednateli smluvní pokutu</w:t>
            </w:r>
          </w:p>
        </w:tc>
        <w:tc>
          <w:tcPr>
            <w:tcW w:w="1427" w:type="dxa"/>
            <w:vAlign w:val="center"/>
          </w:tcPr>
          <w:p w14:paraId="417AABD6" w14:textId="19EF3F10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4.2</w:t>
            </w:r>
            <w:r w:rsidR="00DC5627" w:rsidRPr="00D50B99">
              <w:rPr>
                <w:rFonts w:ascii="Arial" w:hAnsi="Arial" w:cs="Arial"/>
                <w:sz w:val="22"/>
                <w:szCs w:val="22"/>
              </w:rPr>
              <w:t>6</w:t>
            </w:r>
            <w:r w:rsidRPr="00D50B99">
              <w:rPr>
                <w:rFonts w:ascii="Arial" w:hAnsi="Arial" w:cs="Arial"/>
                <w:sz w:val="22"/>
                <w:szCs w:val="22"/>
              </w:rPr>
              <w:t xml:space="preserve"> a)</w:t>
            </w:r>
          </w:p>
        </w:tc>
        <w:tc>
          <w:tcPr>
            <w:tcW w:w="5126" w:type="dxa"/>
            <w:vAlign w:val="center"/>
          </w:tcPr>
          <w:p w14:paraId="1A1F0C9C" w14:textId="560A4506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Za nedodržení doby pro splnění postupného závazného milníku podle Pod-čl. 4.2</w:t>
            </w:r>
            <w:r w:rsidR="00485DB6" w:rsidRPr="00D50B99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34337B50" w14:textId="77777777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60E8035" w14:textId="16F7BC96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I.</w:t>
            </w:r>
            <w:r w:rsidR="003D1F9D">
              <w:rPr>
                <w:rFonts w:ascii="Arial" w:hAnsi="Arial" w:cs="Arial"/>
                <w:sz w:val="22"/>
                <w:szCs w:val="22"/>
              </w:rPr>
              <w:t>, II. IV.</w:t>
            </w:r>
          </w:p>
          <w:p w14:paraId="65594A6B" w14:textId="67137F7D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0,</w:t>
            </w:r>
            <w:r w:rsidR="003D1F9D">
              <w:rPr>
                <w:rFonts w:ascii="Arial" w:hAnsi="Arial" w:cs="Arial"/>
                <w:sz w:val="22"/>
                <w:szCs w:val="22"/>
              </w:rPr>
              <w:t>05</w:t>
            </w:r>
            <w:r w:rsidR="003D1F9D" w:rsidRPr="00D50B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0B99">
              <w:rPr>
                <w:rFonts w:ascii="Arial" w:hAnsi="Arial" w:cs="Arial"/>
                <w:sz w:val="22"/>
                <w:szCs w:val="22"/>
              </w:rPr>
              <w:t>% z výše Přijaté smluvní částky za každý započatý den prodlení Zhotovitele se splněním postupného závazného milníku</w:t>
            </w:r>
          </w:p>
          <w:p w14:paraId="2D88CA8E" w14:textId="77777777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3CF81B3" w14:textId="720EDB9D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II</w:t>
            </w:r>
            <w:r w:rsidR="003D1F9D">
              <w:rPr>
                <w:rFonts w:ascii="Arial" w:hAnsi="Arial" w:cs="Arial"/>
                <w:sz w:val="22"/>
                <w:szCs w:val="22"/>
              </w:rPr>
              <w:t>I.</w:t>
            </w:r>
          </w:p>
          <w:p w14:paraId="3155D646" w14:textId="77777777" w:rsidR="006240E3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0,1 % z výše Přijaté smluvní částky za každý započatý den prodlení Zhotovitele se splněním postupného závazného milníku</w:t>
            </w:r>
          </w:p>
          <w:p w14:paraId="0A44C49A" w14:textId="77777777" w:rsidR="009D4AB0" w:rsidRDefault="009D4AB0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C1D90BD" w14:textId="018D7C69" w:rsidR="003D1F9D" w:rsidRPr="003D1F9D" w:rsidRDefault="003D1F9D" w:rsidP="003D1F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3D1F9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AFA13E" w14:textId="47834B07" w:rsidR="009D4AB0" w:rsidRPr="00D50B99" w:rsidRDefault="003D1F9D" w:rsidP="003D1F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D1F9D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3D1F9D">
              <w:rPr>
                <w:rFonts w:ascii="Arial" w:hAnsi="Arial" w:cs="Arial"/>
                <w:sz w:val="22"/>
                <w:szCs w:val="22"/>
              </w:rPr>
              <w:t xml:space="preserve"> % z výše Přijaté smluvní částky za každý započatý den prodlení Zhotovitele se splněním postupného závazného milníku</w:t>
            </w:r>
          </w:p>
        </w:tc>
      </w:tr>
      <w:tr w:rsidR="006240E3" w:rsidRPr="00D50B99" w14:paraId="1FA32965" w14:textId="77777777" w:rsidTr="00450F74">
        <w:trPr>
          <w:trHeight w:val="147"/>
        </w:trPr>
        <w:tc>
          <w:tcPr>
            <w:tcW w:w="2496" w:type="dxa"/>
            <w:vMerge/>
            <w:vAlign w:val="center"/>
          </w:tcPr>
          <w:p w14:paraId="5AE6A002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5C9565F6" w14:textId="0A5305E2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4.2</w:t>
            </w:r>
            <w:r w:rsidR="00DC5627" w:rsidRPr="00D50B99">
              <w:rPr>
                <w:rFonts w:ascii="Arial" w:hAnsi="Arial" w:cs="Arial"/>
                <w:sz w:val="22"/>
                <w:szCs w:val="22"/>
              </w:rPr>
              <w:t>6</w:t>
            </w:r>
            <w:r w:rsidRPr="00D50B99">
              <w:rPr>
                <w:rFonts w:ascii="Arial" w:hAnsi="Arial" w:cs="Arial"/>
                <w:sz w:val="22"/>
                <w:szCs w:val="22"/>
              </w:rPr>
              <w:t xml:space="preserve"> b)</w:t>
            </w:r>
          </w:p>
        </w:tc>
        <w:tc>
          <w:tcPr>
            <w:tcW w:w="5126" w:type="dxa"/>
            <w:vAlign w:val="center"/>
          </w:tcPr>
          <w:p w14:paraId="76BBDF5F" w14:textId="77777777" w:rsidR="0039771E" w:rsidRPr="00D50B99" w:rsidRDefault="0039771E" w:rsidP="003977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Za odmítnutí součinnosti nebo za nesplnění podmínek stanovených koordinátorem BOZP, a to i přes předchozí písemné upozornění podle Pod-čl. 6.7</w:t>
            </w:r>
          </w:p>
          <w:p w14:paraId="349051E9" w14:textId="20753AD9" w:rsidR="006240E3" w:rsidRPr="00D50B99" w:rsidRDefault="0039771E" w:rsidP="0039771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0,1 % z výše Přijaté smluvní částky za každý případ porušení</w:t>
            </w:r>
          </w:p>
        </w:tc>
      </w:tr>
      <w:tr w:rsidR="006240E3" w:rsidRPr="00D50B99" w14:paraId="12EB9AE9" w14:textId="77777777" w:rsidTr="00450F74">
        <w:trPr>
          <w:trHeight w:val="147"/>
        </w:trPr>
        <w:tc>
          <w:tcPr>
            <w:tcW w:w="2496" w:type="dxa"/>
            <w:vMerge/>
            <w:vAlign w:val="center"/>
          </w:tcPr>
          <w:p w14:paraId="5177C1AF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7A4E470A" w14:textId="2E156401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4.2</w:t>
            </w:r>
            <w:r w:rsidR="00DC5627" w:rsidRPr="00D50B99">
              <w:rPr>
                <w:rFonts w:ascii="Arial" w:hAnsi="Arial" w:cs="Arial"/>
                <w:sz w:val="22"/>
                <w:szCs w:val="22"/>
              </w:rPr>
              <w:t>6</w:t>
            </w:r>
            <w:r w:rsidRPr="00D50B99">
              <w:rPr>
                <w:rFonts w:ascii="Arial" w:hAnsi="Arial" w:cs="Arial"/>
                <w:sz w:val="22"/>
                <w:szCs w:val="22"/>
              </w:rPr>
              <w:t xml:space="preserve"> c)</w:t>
            </w:r>
          </w:p>
        </w:tc>
        <w:tc>
          <w:tcPr>
            <w:tcW w:w="5126" w:type="dxa"/>
            <w:vAlign w:val="center"/>
          </w:tcPr>
          <w:p w14:paraId="74E3EE8B" w14:textId="77777777" w:rsidR="00EB4732" w:rsidRPr="00D50B99" w:rsidRDefault="00EB4732" w:rsidP="00EB473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Za porušení povinnosti zajištění kvalifikace osob dle Pod-článku 6.9 poslední odstavec</w:t>
            </w:r>
          </w:p>
          <w:p w14:paraId="5F1DBD14" w14:textId="67432F33" w:rsidR="006240E3" w:rsidRPr="00D50B99" w:rsidRDefault="00EB4732" w:rsidP="00EB473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0,25 % z výše Přijaté smluvní částky za každý případ porušení</w:t>
            </w:r>
          </w:p>
        </w:tc>
      </w:tr>
      <w:tr w:rsidR="006240E3" w:rsidRPr="00D50B99" w14:paraId="3A81BE2F" w14:textId="77777777" w:rsidTr="00450F74">
        <w:trPr>
          <w:trHeight w:val="147"/>
        </w:trPr>
        <w:tc>
          <w:tcPr>
            <w:tcW w:w="2496" w:type="dxa"/>
            <w:vMerge/>
            <w:vAlign w:val="center"/>
          </w:tcPr>
          <w:p w14:paraId="73A28CAC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3DFB8CE2" w14:textId="05AA36FC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4.2</w:t>
            </w:r>
            <w:r w:rsidR="00DC5627" w:rsidRPr="00D50B99">
              <w:rPr>
                <w:rFonts w:ascii="Arial" w:hAnsi="Arial" w:cs="Arial"/>
                <w:sz w:val="22"/>
                <w:szCs w:val="22"/>
              </w:rPr>
              <w:t>6</w:t>
            </w:r>
            <w:r w:rsidRPr="00D50B99">
              <w:rPr>
                <w:rFonts w:ascii="Arial" w:hAnsi="Arial" w:cs="Arial"/>
                <w:sz w:val="22"/>
                <w:szCs w:val="22"/>
              </w:rPr>
              <w:t xml:space="preserve"> d)</w:t>
            </w:r>
          </w:p>
        </w:tc>
        <w:tc>
          <w:tcPr>
            <w:tcW w:w="5126" w:type="dxa"/>
            <w:vAlign w:val="center"/>
          </w:tcPr>
          <w:p w14:paraId="407D039F" w14:textId="77777777" w:rsidR="00EB4732" w:rsidRPr="00D50B99" w:rsidRDefault="00EB4732" w:rsidP="00EB473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Za nedodržení Doby pro dokončení</w:t>
            </w:r>
          </w:p>
          <w:p w14:paraId="3EC8DAE1" w14:textId="1700C906" w:rsidR="006240E3" w:rsidRPr="00D50B99" w:rsidRDefault="00EB4732" w:rsidP="00EB473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lastRenderedPageBreak/>
              <w:t>0,05 % z výše Přijaté smluvní částky za každý započatý den prodlení Zhotovitele s dokončením Díla v Době pro dokončení</w:t>
            </w:r>
          </w:p>
        </w:tc>
      </w:tr>
      <w:tr w:rsidR="006240E3" w:rsidRPr="00D50B99" w14:paraId="78F3E3C1" w14:textId="77777777" w:rsidTr="00450F74">
        <w:trPr>
          <w:trHeight w:val="147"/>
        </w:trPr>
        <w:tc>
          <w:tcPr>
            <w:tcW w:w="2496" w:type="dxa"/>
            <w:vMerge/>
            <w:vAlign w:val="center"/>
          </w:tcPr>
          <w:p w14:paraId="1E69DFC0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5EB997F3" w14:textId="6E0C12FF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4.2</w:t>
            </w:r>
            <w:r w:rsidR="00DC5627" w:rsidRPr="00D50B99">
              <w:rPr>
                <w:rFonts w:ascii="Arial" w:hAnsi="Arial" w:cs="Arial"/>
                <w:sz w:val="22"/>
                <w:szCs w:val="22"/>
              </w:rPr>
              <w:t>6</w:t>
            </w:r>
            <w:r w:rsidRPr="00D50B99">
              <w:rPr>
                <w:rFonts w:ascii="Arial" w:hAnsi="Arial" w:cs="Arial"/>
                <w:sz w:val="22"/>
                <w:szCs w:val="22"/>
              </w:rPr>
              <w:t xml:space="preserve"> e)</w:t>
            </w:r>
          </w:p>
        </w:tc>
        <w:tc>
          <w:tcPr>
            <w:tcW w:w="5126" w:type="dxa"/>
            <w:vAlign w:val="center"/>
          </w:tcPr>
          <w:p w14:paraId="51FFE3EB" w14:textId="77777777" w:rsidR="00EB4732" w:rsidRPr="00D50B99" w:rsidRDefault="00EB4732" w:rsidP="00EB473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Za nepředložení harmonogramů podle bodů (i) až (iv) a to ani do 7 dní od výzvy Správce stavby</w:t>
            </w:r>
          </w:p>
          <w:p w14:paraId="5938F3F5" w14:textId="60D79F5C" w:rsidR="006240E3" w:rsidRPr="00D50B99" w:rsidRDefault="00EB4732" w:rsidP="00EB473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0,05 % z výše Přijaté smluvní částky za každý započatý den prodlení Zhotovitele s předložením příslušného harmonogramu</w:t>
            </w:r>
          </w:p>
        </w:tc>
      </w:tr>
      <w:tr w:rsidR="006240E3" w:rsidRPr="00D50B99" w14:paraId="713D464C" w14:textId="77777777" w:rsidTr="00450F74">
        <w:trPr>
          <w:trHeight w:val="599"/>
        </w:trPr>
        <w:tc>
          <w:tcPr>
            <w:tcW w:w="2496" w:type="dxa"/>
            <w:vMerge/>
            <w:vAlign w:val="center"/>
          </w:tcPr>
          <w:p w14:paraId="3F755694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13874229" w14:textId="6041BC5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4.2</w:t>
            </w:r>
            <w:r w:rsidR="00DC5627" w:rsidRPr="00D50B99">
              <w:rPr>
                <w:rFonts w:ascii="Arial" w:hAnsi="Arial" w:cs="Arial"/>
                <w:sz w:val="22"/>
                <w:szCs w:val="22"/>
              </w:rPr>
              <w:t>6</w:t>
            </w:r>
            <w:r w:rsidRPr="00D50B99">
              <w:rPr>
                <w:rFonts w:ascii="Arial" w:hAnsi="Arial" w:cs="Arial"/>
                <w:sz w:val="22"/>
                <w:szCs w:val="22"/>
              </w:rPr>
              <w:t xml:space="preserve"> f)</w:t>
            </w:r>
          </w:p>
        </w:tc>
        <w:tc>
          <w:tcPr>
            <w:tcW w:w="5126" w:type="dxa"/>
            <w:vAlign w:val="center"/>
          </w:tcPr>
          <w:p w14:paraId="15C2537F" w14:textId="77777777" w:rsidR="00A42992" w:rsidRPr="00D50B99" w:rsidRDefault="00A42992" w:rsidP="00A429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Za neuposlechnutí pokynu Správce stavby k přerušení postupu prací podle Pod-čl. 8.8</w:t>
            </w:r>
          </w:p>
          <w:p w14:paraId="2E6B9B9B" w14:textId="5B09FB43" w:rsidR="006240E3" w:rsidRPr="00D50B99" w:rsidRDefault="00A42992" w:rsidP="00A429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0,05 z výše Přijaté smluvní částky za každý případ porušení</w:t>
            </w:r>
          </w:p>
        </w:tc>
      </w:tr>
      <w:tr w:rsidR="006240E3" w:rsidRPr="00D50B99" w14:paraId="73565868" w14:textId="77777777" w:rsidTr="00450F74">
        <w:trPr>
          <w:trHeight w:val="599"/>
        </w:trPr>
        <w:tc>
          <w:tcPr>
            <w:tcW w:w="2496" w:type="dxa"/>
            <w:vMerge/>
            <w:tcBorders>
              <w:bottom w:val="nil"/>
            </w:tcBorders>
            <w:vAlign w:val="center"/>
          </w:tcPr>
          <w:p w14:paraId="56BECC44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70AF33E0" w14:textId="7229C6E1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4.2</w:t>
            </w:r>
            <w:r w:rsidR="00DC5627" w:rsidRPr="00D50B99">
              <w:rPr>
                <w:rFonts w:ascii="Arial" w:hAnsi="Arial" w:cs="Arial"/>
                <w:sz w:val="22"/>
                <w:szCs w:val="22"/>
              </w:rPr>
              <w:t>6</w:t>
            </w:r>
            <w:r w:rsidRPr="00D50B99">
              <w:rPr>
                <w:rFonts w:ascii="Arial" w:hAnsi="Arial" w:cs="Arial"/>
                <w:sz w:val="22"/>
                <w:szCs w:val="22"/>
              </w:rPr>
              <w:t xml:space="preserve"> g)</w:t>
            </w:r>
          </w:p>
        </w:tc>
        <w:tc>
          <w:tcPr>
            <w:tcW w:w="5126" w:type="dxa"/>
            <w:vAlign w:val="center"/>
          </w:tcPr>
          <w:p w14:paraId="05DE3EA8" w14:textId="77777777" w:rsidR="00A42992" w:rsidRPr="00D50B99" w:rsidRDefault="006240E3" w:rsidP="00A429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 w:rsidDel="001E63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2992" w:rsidRPr="00D50B99">
              <w:rPr>
                <w:rFonts w:ascii="Arial" w:hAnsi="Arial" w:cs="Arial"/>
                <w:sz w:val="22"/>
                <w:szCs w:val="22"/>
              </w:rPr>
              <w:t>Za neodstranění vady v termínu dle Pod-článku 11.4</w:t>
            </w:r>
          </w:p>
          <w:p w14:paraId="44790F8C" w14:textId="3A166768" w:rsidR="006240E3" w:rsidRPr="00D50B99" w:rsidRDefault="00A42992" w:rsidP="00A429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0,01 % z výše Přijaté smluvní částky za každý započatý den prodlení</w:t>
            </w:r>
          </w:p>
        </w:tc>
      </w:tr>
      <w:tr w:rsidR="006240E3" w:rsidRPr="00D50B99" w14:paraId="27406123" w14:textId="77777777" w:rsidTr="00450F74">
        <w:trPr>
          <w:trHeight w:val="147"/>
        </w:trPr>
        <w:tc>
          <w:tcPr>
            <w:tcW w:w="2496" w:type="dxa"/>
            <w:vAlign w:val="center"/>
          </w:tcPr>
          <w:p w14:paraId="56750A6C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Maximální celková výše smluvních pokut</w:t>
            </w:r>
          </w:p>
        </w:tc>
        <w:tc>
          <w:tcPr>
            <w:tcW w:w="1427" w:type="dxa"/>
            <w:vAlign w:val="center"/>
          </w:tcPr>
          <w:p w14:paraId="631DAB85" w14:textId="47BF90F6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4.2</w:t>
            </w:r>
            <w:r w:rsidR="00DC5627" w:rsidRPr="00D50B9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26" w:type="dxa"/>
            <w:vAlign w:val="center"/>
          </w:tcPr>
          <w:p w14:paraId="044A08CD" w14:textId="77777777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30 % Přijaté smluvní částky (bez DPH)</w:t>
            </w:r>
          </w:p>
        </w:tc>
      </w:tr>
      <w:tr w:rsidR="006240E3" w:rsidRPr="00D50B99" w14:paraId="515A4082" w14:textId="77777777" w:rsidTr="00450F74">
        <w:trPr>
          <w:trHeight w:val="568"/>
        </w:trPr>
        <w:tc>
          <w:tcPr>
            <w:tcW w:w="2496" w:type="dxa"/>
            <w:vAlign w:val="center"/>
          </w:tcPr>
          <w:p w14:paraId="6BDB4C2F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Postupné závazné milníky</w:t>
            </w:r>
          </w:p>
        </w:tc>
        <w:tc>
          <w:tcPr>
            <w:tcW w:w="1427" w:type="dxa"/>
            <w:vAlign w:val="center"/>
          </w:tcPr>
          <w:p w14:paraId="5706AA6C" w14:textId="79734ED6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4.2</w:t>
            </w:r>
            <w:r w:rsidR="002D381A" w:rsidRPr="00D50B9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126" w:type="dxa"/>
            <w:vAlign w:val="center"/>
          </w:tcPr>
          <w:p w14:paraId="7BE3F84D" w14:textId="10E62941" w:rsidR="00AA268D" w:rsidRPr="00D50B99" w:rsidRDefault="00AA268D" w:rsidP="00FF315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B99">
              <w:rPr>
                <w:rFonts w:ascii="Arial" w:hAnsi="Arial" w:cs="Arial"/>
                <w:b/>
                <w:bCs/>
                <w:sz w:val="22"/>
                <w:szCs w:val="22"/>
              </w:rPr>
              <w:t>Fáze projektování a IČ</w:t>
            </w:r>
          </w:p>
          <w:p w14:paraId="35C4DB1C" w14:textId="391BD35B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B99">
              <w:rPr>
                <w:rFonts w:ascii="Arial" w:hAnsi="Arial" w:cs="Arial"/>
                <w:b/>
                <w:bCs/>
                <w:sz w:val="22"/>
                <w:szCs w:val="22"/>
              </w:rPr>
              <w:t>I.</w:t>
            </w:r>
            <w:r w:rsidR="006666CB" w:rsidRPr="00D50B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Vypracování dokumentace pro povolení </w:t>
            </w:r>
            <w:r w:rsidR="00D76BB2" w:rsidRPr="00D50B99">
              <w:rPr>
                <w:rFonts w:ascii="Arial" w:hAnsi="Arial" w:cs="Arial"/>
                <w:b/>
                <w:bCs/>
                <w:sz w:val="22"/>
                <w:szCs w:val="22"/>
              </w:rPr>
              <w:t>záměru</w:t>
            </w:r>
          </w:p>
          <w:p w14:paraId="5C168DE6" w14:textId="17E7C8EE" w:rsidR="006240E3" w:rsidRPr="00D50B99" w:rsidRDefault="004C13C6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 xml:space="preserve">Zhotovitel vyhotoví dokumentaci pro povolení </w:t>
            </w:r>
            <w:r w:rsidR="006A5730" w:rsidRPr="00D50B99">
              <w:rPr>
                <w:rFonts w:ascii="Arial" w:hAnsi="Arial" w:cs="Arial"/>
                <w:sz w:val="22"/>
                <w:szCs w:val="22"/>
              </w:rPr>
              <w:t>stavby</w:t>
            </w:r>
            <w:r w:rsidRPr="00D50B99">
              <w:rPr>
                <w:rFonts w:ascii="Arial" w:hAnsi="Arial" w:cs="Arial"/>
                <w:sz w:val="22"/>
                <w:szCs w:val="22"/>
              </w:rPr>
              <w:t xml:space="preserve"> a podá úplnou žádost o vydání </w:t>
            </w:r>
            <w:r w:rsidR="00C92A58" w:rsidRPr="00D50B99">
              <w:rPr>
                <w:rFonts w:ascii="Arial" w:hAnsi="Arial" w:cs="Arial"/>
                <w:sz w:val="22"/>
                <w:szCs w:val="22"/>
              </w:rPr>
              <w:t xml:space="preserve">povolení </w:t>
            </w:r>
            <w:r w:rsidR="006A5730" w:rsidRPr="00D50B99">
              <w:rPr>
                <w:rFonts w:ascii="Arial" w:hAnsi="Arial" w:cs="Arial"/>
                <w:sz w:val="22"/>
                <w:szCs w:val="22"/>
              </w:rPr>
              <w:t>záměru</w:t>
            </w:r>
            <w:r w:rsidR="006240E3" w:rsidRPr="00D50B99">
              <w:rPr>
                <w:rFonts w:ascii="Arial" w:hAnsi="Arial" w:cs="Arial"/>
                <w:sz w:val="22"/>
                <w:szCs w:val="22"/>
              </w:rPr>
              <w:t xml:space="preserve"> do </w:t>
            </w:r>
            <w:r w:rsidR="00C92A58" w:rsidRPr="00D50B99">
              <w:rPr>
                <w:rFonts w:ascii="Arial" w:hAnsi="Arial" w:cs="Arial"/>
                <w:sz w:val="22"/>
                <w:szCs w:val="22"/>
                <w:highlight w:val="cyan"/>
              </w:rPr>
              <w:t>dle nabídky dodavatele</w:t>
            </w:r>
            <w:r w:rsidR="006240E3" w:rsidRPr="00D50B99">
              <w:rPr>
                <w:rFonts w:ascii="Arial" w:hAnsi="Arial" w:cs="Arial"/>
                <w:sz w:val="22"/>
                <w:szCs w:val="22"/>
              </w:rPr>
              <w:t xml:space="preserve"> dnů od Data zahájení prací.</w:t>
            </w:r>
          </w:p>
          <w:p w14:paraId="684E8A64" w14:textId="5366B94D" w:rsidR="006240E3" w:rsidRPr="00D50B99" w:rsidRDefault="0035769A" w:rsidP="00FF315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t>[Účastník doplní hodnotu, kterou uvedl v nabídce v rámci kritéria hodnocení „</w:t>
            </w:r>
            <w:r w:rsidR="005070C3" w:rsidRPr="00D50B99">
              <w:rPr>
                <w:rFonts w:ascii="Arial" w:hAnsi="Arial" w:cs="Arial"/>
                <w:sz w:val="22"/>
                <w:szCs w:val="22"/>
                <w:highlight w:val="cyan"/>
              </w:rPr>
              <w:t>Doba pro dokončení</w:t>
            </w:r>
            <w:r w:rsidRPr="00D50B99">
              <w:rPr>
                <w:rFonts w:ascii="Arial" w:hAnsi="Arial" w:cs="Arial"/>
                <w:sz w:val="22"/>
                <w:szCs w:val="22"/>
                <w:highlight w:val="cyan"/>
              </w:rPr>
              <w:t>“.]</w:t>
            </w:r>
          </w:p>
          <w:p w14:paraId="47270AFD" w14:textId="77777777" w:rsidR="00DF14C0" w:rsidRDefault="00DF14C0" w:rsidP="00FF315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20165D" w14:textId="438B040C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B99">
              <w:rPr>
                <w:rFonts w:ascii="Arial" w:hAnsi="Arial" w:cs="Arial"/>
                <w:b/>
                <w:bCs/>
                <w:sz w:val="22"/>
                <w:szCs w:val="22"/>
              </w:rPr>
              <w:t>II.</w:t>
            </w:r>
            <w:r w:rsidR="00C30D55" w:rsidRPr="00D50B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Vypracování dokumentace pro </w:t>
            </w:r>
            <w:r w:rsidR="00CB2037" w:rsidRPr="00D50B99">
              <w:rPr>
                <w:rFonts w:ascii="Arial" w:hAnsi="Arial" w:cs="Arial"/>
                <w:b/>
                <w:bCs/>
                <w:sz w:val="22"/>
                <w:szCs w:val="22"/>
              </w:rPr>
              <w:t>provádění</w:t>
            </w:r>
            <w:r w:rsidR="00C30D55" w:rsidRPr="00D50B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stavby</w:t>
            </w:r>
          </w:p>
          <w:p w14:paraId="0913D794" w14:textId="066EC31E" w:rsidR="006240E3" w:rsidRDefault="00CB2037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Zhotovitel vyhotoví dokumentaci pro p</w:t>
            </w:r>
            <w:r w:rsidR="00003AB0" w:rsidRPr="00D50B99">
              <w:rPr>
                <w:rFonts w:ascii="Arial" w:hAnsi="Arial" w:cs="Arial"/>
                <w:sz w:val="22"/>
                <w:szCs w:val="22"/>
              </w:rPr>
              <w:t>rovádění</w:t>
            </w:r>
            <w:r w:rsidRPr="00D50B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3AB0" w:rsidRPr="00D50B99">
              <w:rPr>
                <w:rFonts w:ascii="Arial" w:hAnsi="Arial" w:cs="Arial"/>
                <w:sz w:val="22"/>
                <w:szCs w:val="22"/>
              </w:rPr>
              <w:t>stavby</w:t>
            </w:r>
            <w:r w:rsidRPr="00D50B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220A" w:rsidRPr="00D50B99">
              <w:rPr>
                <w:rFonts w:ascii="Arial" w:hAnsi="Arial" w:cs="Arial"/>
                <w:sz w:val="22"/>
                <w:szCs w:val="22"/>
              </w:rPr>
              <w:t xml:space="preserve">do 30 kalendářních dnů od obdržení </w:t>
            </w:r>
            <w:r w:rsidR="008E3550" w:rsidRPr="00D50B99">
              <w:rPr>
                <w:rFonts w:ascii="Arial" w:hAnsi="Arial" w:cs="Arial"/>
                <w:sz w:val="22"/>
                <w:szCs w:val="22"/>
              </w:rPr>
              <w:t>povolení stavby s vyznačenou doložkou nabytí právní moci</w:t>
            </w:r>
            <w:r w:rsidR="006240E3" w:rsidRPr="00D50B9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7D92C2" w14:textId="77777777" w:rsidR="00DF14C0" w:rsidRPr="00D50B99" w:rsidRDefault="00DF14C0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DEE3DB7" w14:textId="7A17E376" w:rsidR="008E3550" w:rsidRPr="00D50B99" w:rsidRDefault="008E3550" w:rsidP="008E355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B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III. Vypracování dokumentace </w:t>
            </w:r>
            <w:r w:rsidR="006965F9" w:rsidRPr="00D50B99">
              <w:rPr>
                <w:rFonts w:ascii="Arial" w:hAnsi="Arial" w:cs="Arial"/>
                <w:b/>
                <w:bCs/>
                <w:sz w:val="22"/>
                <w:szCs w:val="22"/>
              </w:rPr>
              <w:t>skutečného provedení a kolaudace Díla</w:t>
            </w:r>
          </w:p>
          <w:p w14:paraId="60F181FD" w14:textId="70E8C650" w:rsidR="006965F9" w:rsidRPr="00D50B99" w:rsidRDefault="006965F9" w:rsidP="008E355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 xml:space="preserve">Zhotovitel vyhotoví dokumentaci skutečného provedení a podá úplnou žádost o vydání kolaudačního rozhodnutí do </w:t>
            </w:r>
            <w:r w:rsidR="00C56A34" w:rsidRPr="00D50B99">
              <w:rPr>
                <w:rFonts w:ascii="Arial" w:hAnsi="Arial" w:cs="Arial"/>
                <w:sz w:val="22"/>
                <w:szCs w:val="22"/>
              </w:rPr>
              <w:t>30</w:t>
            </w:r>
            <w:r w:rsidR="00481E5A" w:rsidRPr="00D50B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268D" w:rsidRPr="00D50B99">
              <w:rPr>
                <w:rFonts w:ascii="Arial" w:hAnsi="Arial" w:cs="Arial"/>
                <w:sz w:val="22"/>
                <w:szCs w:val="22"/>
              </w:rPr>
              <w:t xml:space="preserve">kalendářních </w:t>
            </w:r>
            <w:r w:rsidR="00481E5A" w:rsidRPr="00D50B99">
              <w:rPr>
                <w:rFonts w:ascii="Arial" w:hAnsi="Arial" w:cs="Arial"/>
                <w:sz w:val="22"/>
                <w:szCs w:val="22"/>
              </w:rPr>
              <w:t xml:space="preserve">dnů od </w:t>
            </w:r>
            <w:r w:rsidR="00B3644D" w:rsidRPr="00D50B99">
              <w:rPr>
                <w:rFonts w:ascii="Arial" w:hAnsi="Arial" w:cs="Arial"/>
                <w:sz w:val="22"/>
                <w:szCs w:val="22"/>
              </w:rPr>
              <w:t>splnění posledního z Postupných závazných milníků č. IV až</w:t>
            </w:r>
            <w:r w:rsidR="00027A74" w:rsidRPr="00D50B99">
              <w:rPr>
                <w:rFonts w:ascii="Arial" w:hAnsi="Arial" w:cs="Arial"/>
                <w:sz w:val="22"/>
                <w:szCs w:val="22"/>
              </w:rPr>
              <w:t xml:space="preserve"> V.</w:t>
            </w:r>
          </w:p>
          <w:p w14:paraId="0E6E883D" w14:textId="77777777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703AAA3" w14:textId="77777777" w:rsidR="00AA268D" w:rsidRPr="00D50B99" w:rsidRDefault="00AA268D" w:rsidP="00FF315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B9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Fáze realizační</w:t>
            </w:r>
          </w:p>
          <w:p w14:paraId="4CC720A1" w14:textId="192956D6" w:rsidR="00AA268D" w:rsidRPr="00D50B99" w:rsidRDefault="00091088" w:rsidP="00FF315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B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IV. </w:t>
            </w:r>
            <w:r w:rsidR="00A96130" w:rsidRPr="00D50B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Stavební práce </w:t>
            </w:r>
            <w:r w:rsidR="00E015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prováděné za provozu školy </w:t>
            </w:r>
          </w:p>
          <w:p w14:paraId="5D1393CB" w14:textId="61F50923" w:rsidR="003A2900" w:rsidRPr="00D50B99" w:rsidRDefault="00091088" w:rsidP="000C7F4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Zhotovitel provede veškeré stavební práce</w:t>
            </w:r>
            <w:r w:rsidR="00BA2C25" w:rsidRPr="00D50B99">
              <w:rPr>
                <w:rFonts w:ascii="Arial" w:hAnsi="Arial" w:cs="Arial"/>
                <w:sz w:val="22"/>
                <w:szCs w:val="22"/>
              </w:rPr>
              <w:t xml:space="preserve"> v rozsahu Požadavků objednatele</w:t>
            </w:r>
            <w:r w:rsidRPr="00D50B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7F4B" w:rsidRPr="00D50B99">
              <w:rPr>
                <w:rFonts w:ascii="Arial" w:hAnsi="Arial" w:cs="Arial"/>
                <w:sz w:val="22"/>
                <w:szCs w:val="22"/>
              </w:rPr>
              <w:t>vyjma těch, uvedených v Postupném závazném milníku č. V</w:t>
            </w:r>
            <w:r w:rsidR="00055B06" w:rsidRPr="00D50B99">
              <w:rPr>
                <w:rFonts w:ascii="Arial" w:hAnsi="Arial" w:cs="Arial"/>
                <w:sz w:val="22"/>
                <w:szCs w:val="22"/>
              </w:rPr>
              <w:t>.</w:t>
            </w:r>
            <w:r w:rsidR="003A2900" w:rsidRPr="00D50B99">
              <w:rPr>
                <w:rFonts w:ascii="Arial" w:hAnsi="Arial" w:cs="Arial"/>
                <w:sz w:val="22"/>
                <w:szCs w:val="22"/>
              </w:rPr>
              <w:t xml:space="preserve"> do </w:t>
            </w:r>
            <w:r w:rsidR="00B25CA6">
              <w:rPr>
                <w:rFonts w:ascii="Arial" w:hAnsi="Arial" w:cs="Arial"/>
                <w:sz w:val="22"/>
                <w:szCs w:val="22"/>
              </w:rPr>
              <w:t>39</w:t>
            </w:r>
            <w:r w:rsidR="003A2900" w:rsidRPr="00D50B99">
              <w:rPr>
                <w:rFonts w:ascii="Arial" w:hAnsi="Arial" w:cs="Arial"/>
                <w:sz w:val="22"/>
                <w:szCs w:val="22"/>
              </w:rPr>
              <w:t>0 kalendářních dnů od obdržení povolení stavby s vyznačenou doložkou nabytí právní moci.</w:t>
            </w:r>
          </w:p>
          <w:p w14:paraId="4536F8B9" w14:textId="77777777" w:rsidR="00055B06" w:rsidRPr="00D50B99" w:rsidRDefault="00055B06" w:rsidP="000C7F4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62C0284" w14:textId="106C62CD" w:rsidR="00055B06" w:rsidRPr="00D50B99" w:rsidRDefault="00055B06" w:rsidP="000C7F4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B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V. Stavební práce </w:t>
            </w:r>
            <w:r w:rsidR="00E01522">
              <w:rPr>
                <w:rFonts w:ascii="Arial" w:hAnsi="Arial" w:cs="Arial"/>
                <w:b/>
                <w:bCs/>
                <w:sz w:val="22"/>
                <w:szCs w:val="22"/>
              </w:rPr>
              <w:t>prováděné mimo provoz školy</w:t>
            </w:r>
          </w:p>
          <w:p w14:paraId="5941EE27" w14:textId="66C2A521" w:rsidR="003A2900" w:rsidRPr="00D50B99" w:rsidRDefault="00055B06" w:rsidP="00FF315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 xml:space="preserve">Zhotovitel provede veškeré práce </w:t>
            </w:r>
            <w:r w:rsidR="00B71DF4" w:rsidRPr="00D50B99">
              <w:rPr>
                <w:rFonts w:ascii="Arial" w:hAnsi="Arial" w:cs="Arial"/>
                <w:sz w:val="22"/>
                <w:szCs w:val="22"/>
              </w:rPr>
              <w:t xml:space="preserve">v interiéru objektu pouze v obdobích, kdy je </w:t>
            </w:r>
            <w:r w:rsidR="00FF7122" w:rsidRPr="00D50B99">
              <w:rPr>
                <w:rFonts w:ascii="Arial" w:hAnsi="Arial" w:cs="Arial"/>
                <w:sz w:val="22"/>
                <w:szCs w:val="22"/>
              </w:rPr>
              <w:t xml:space="preserve">to umožněno </w:t>
            </w:r>
            <w:r w:rsidR="00C1724F" w:rsidRPr="00D50B99">
              <w:rPr>
                <w:rFonts w:ascii="Arial" w:hAnsi="Arial" w:cs="Arial"/>
                <w:sz w:val="22"/>
                <w:szCs w:val="22"/>
              </w:rPr>
              <w:t>výčtem termínů, uvedených v Požadavcích</w:t>
            </w:r>
            <w:r w:rsidR="00FF7122" w:rsidRPr="00D50B99">
              <w:rPr>
                <w:rFonts w:ascii="Arial" w:hAnsi="Arial" w:cs="Arial"/>
                <w:sz w:val="22"/>
                <w:szCs w:val="22"/>
              </w:rPr>
              <w:t xml:space="preserve"> objednatele</w:t>
            </w:r>
            <w:r w:rsidR="00C1724F" w:rsidRPr="00D50B9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3587C" w:rsidRPr="00D50B99">
              <w:rPr>
                <w:rFonts w:ascii="Arial" w:hAnsi="Arial" w:cs="Arial"/>
                <w:sz w:val="22"/>
                <w:szCs w:val="22"/>
              </w:rPr>
              <w:t xml:space="preserve">Dokončení tohoto milníku proběhne </w:t>
            </w:r>
            <w:r w:rsidR="0033587C" w:rsidRPr="00325B32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451889">
              <w:rPr>
                <w:rFonts w:ascii="Arial" w:hAnsi="Arial" w:cs="Arial"/>
                <w:sz w:val="22"/>
                <w:szCs w:val="22"/>
              </w:rPr>
              <w:t xml:space="preserve">70 </w:t>
            </w:r>
            <w:r w:rsidR="0033587C" w:rsidRPr="00325B32">
              <w:rPr>
                <w:rFonts w:ascii="Arial" w:hAnsi="Arial" w:cs="Arial"/>
                <w:sz w:val="22"/>
                <w:szCs w:val="22"/>
              </w:rPr>
              <w:t>kalendářních dnů</w:t>
            </w:r>
            <w:r w:rsidR="0033587C" w:rsidRPr="00D50B99">
              <w:rPr>
                <w:rFonts w:ascii="Arial" w:hAnsi="Arial" w:cs="Arial"/>
                <w:sz w:val="22"/>
                <w:szCs w:val="22"/>
              </w:rPr>
              <w:t>, přičemž do této lhůty se nezapočítávají období mimo období stanovené v Požadavcích objednatele</w:t>
            </w:r>
            <w:r w:rsidR="00DF4E30" w:rsidRPr="00D50B99">
              <w:rPr>
                <w:rFonts w:ascii="Arial" w:hAnsi="Arial" w:cs="Arial"/>
                <w:sz w:val="22"/>
                <w:szCs w:val="22"/>
              </w:rPr>
              <w:t>, ve kterých Zhotovitel nemůže a nebude na tomto Postupném závazném milníku realizovat stavební práce.</w:t>
            </w:r>
          </w:p>
        </w:tc>
      </w:tr>
      <w:tr w:rsidR="006240E3" w:rsidRPr="00D50B99" w14:paraId="5D218F76" w14:textId="77777777" w:rsidTr="00450F74">
        <w:trPr>
          <w:trHeight w:val="569"/>
        </w:trPr>
        <w:tc>
          <w:tcPr>
            <w:tcW w:w="2496" w:type="dxa"/>
            <w:vAlign w:val="center"/>
          </w:tcPr>
          <w:p w14:paraId="112FED44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lastRenderedPageBreak/>
              <w:t xml:space="preserve">Doba pro oznámení o chybách, nedostatcích nebo vadách </w:t>
            </w:r>
          </w:p>
        </w:tc>
        <w:tc>
          <w:tcPr>
            <w:tcW w:w="1427" w:type="dxa"/>
            <w:vAlign w:val="center"/>
          </w:tcPr>
          <w:p w14:paraId="76AE0305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D50B99">
              <w:rPr>
                <w:rFonts w:ascii="Arial" w:hAnsi="Arial" w:cs="Arial"/>
                <w:iCs/>
                <w:sz w:val="22"/>
                <w:szCs w:val="22"/>
              </w:rPr>
              <w:t>5.1</w:t>
            </w:r>
          </w:p>
        </w:tc>
        <w:tc>
          <w:tcPr>
            <w:tcW w:w="5126" w:type="dxa"/>
            <w:vAlign w:val="center"/>
          </w:tcPr>
          <w:p w14:paraId="0CB6D54C" w14:textId="77777777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Oznámení do 60 dnů od Data zahájení prací.</w:t>
            </w:r>
          </w:p>
        </w:tc>
      </w:tr>
      <w:tr w:rsidR="00474595" w:rsidRPr="00D50B99" w14:paraId="5DF71835" w14:textId="77777777" w:rsidTr="00450F74">
        <w:trPr>
          <w:trHeight w:val="569"/>
        </w:trPr>
        <w:tc>
          <w:tcPr>
            <w:tcW w:w="2496" w:type="dxa"/>
            <w:vAlign w:val="center"/>
          </w:tcPr>
          <w:p w14:paraId="60A9FB77" w14:textId="317166F8" w:rsidR="00474595" w:rsidRPr="00D50B99" w:rsidRDefault="00886AEF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Pracovní doba</w:t>
            </w:r>
          </w:p>
        </w:tc>
        <w:tc>
          <w:tcPr>
            <w:tcW w:w="1427" w:type="dxa"/>
            <w:vAlign w:val="center"/>
          </w:tcPr>
          <w:p w14:paraId="7420FF8F" w14:textId="033A50A6" w:rsidR="00474595" w:rsidRPr="00D50B99" w:rsidRDefault="00886AEF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6.5</w:t>
            </w:r>
          </w:p>
        </w:tc>
        <w:tc>
          <w:tcPr>
            <w:tcW w:w="5126" w:type="dxa"/>
            <w:vAlign w:val="center"/>
          </w:tcPr>
          <w:p w14:paraId="30F91067" w14:textId="6088C667" w:rsidR="00474595" w:rsidRPr="00D50B99" w:rsidRDefault="00886AEF" w:rsidP="00EF6B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Pracovní doba je upravená v Požadavcích objednatele.</w:t>
            </w:r>
          </w:p>
        </w:tc>
      </w:tr>
      <w:tr w:rsidR="00A4369C" w:rsidRPr="00D50B99" w14:paraId="24E4B699" w14:textId="77777777" w:rsidTr="00450F74">
        <w:trPr>
          <w:trHeight w:val="569"/>
        </w:trPr>
        <w:tc>
          <w:tcPr>
            <w:tcW w:w="2496" w:type="dxa"/>
            <w:vAlign w:val="center"/>
          </w:tcPr>
          <w:p w14:paraId="64E5B4D1" w14:textId="4C116CA1" w:rsidR="00A4369C" w:rsidRPr="00D50B99" w:rsidRDefault="00A4369C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Harmonogram</w:t>
            </w:r>
          </w:p>
        </w:tc>
        <w:tc>
          <w:tcPr>
            <w:tcW w:w="1427" w:type="dxa"/>
            <w:vAlign w:val="center"/>
          </w:tcPr>
          <w:p w14:paraId="5B56B2D4" w14:textId="23D01A1F" w:rsidR="00A4369C" w:rsidRPr="00D50B99" w:rsidRDefault="00A4369C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D50B99">
              <w:rPr>
                <w:rFonts w:ascii="Arial" w:hAnsi="Arial" w:cs="Arial"/>
                <w:iCs/>
                <w:sz w:val="22"/>
                <w:szCs w:val="22"/>
              </w:rPr>
              <w:t>8.3</w:t>
            </w:r>
          </w:p>
        </w:tc>
        <w:tc>
          <w:tcPr>
            <w:tcW w:w="5126" w:type="dxa"/>
            <w:vAlign w:val="center"/>
          </w:tcPr>
          <w:p w14:paraId="3F9E5F62" w14:textId="13C9ECF8" w:rsidR="00EF6B4A" w:rsidRPr="00D50B99" w:rsidRDefault="00EF6B4A" w:rsidP="00EF6B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 xml:space="preserve">Forma Harmonogramu se musí řídit Metodikou pro časové řízení u stavebních zakázek podle </w:t>
            </w:r>
          </w:p>
          <w:p w14:paraId="2817675A" w14:textId="39BDF98F" w:rsidR="00A4369C" w:rsidRPr="00D50B99" w:rsidRDefault="00EF6B4A" w:rsidP="00EF6B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smluvních podmínek FIDIC viz http://www.sfdi.cz/pravidla-metodiky-a-ceniky/metodiky.</w:t>
            </w:r>
          </w:p>
        </w:tc>
      </w:tr>
      <w:tr w:rsidR="006240E3" w:rsidRPr="00D50B99" w14:paraId="51008489" w14:textId="77777777" w:rsidTr="00450F74">
        <w:trPr>
          <w:trHeight w:val="147"/>
        </w:trPr>
        <w:tc>
          <w:tcPr>
            <w:tcW w:w="2496" w:type="dxa"/>
            <w:vAlign w:val="center"/>
          </w:tcPr>
          <w:p w14:paraId="6E5863CB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Měny plateb</w:t>
            </w:r>
          </w:p>
        </w:tc>
        <w:tc>
          <w:tcPr>
            <w:tcW w:w="1427" w:type="dxa"/>
            <w:vAlign w:val="center"/>
          </w:tcPr>
          <w:p w14:paraId="4FF962F3" w14:textId="77777777" w:rsidR="006240E3" w:rsidRPr="00D50B99" w:rsidRDefault="006240E3" w:rsidP="00FF3157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14.15</w:t>
            </w:r>
          </w:p>
        </w:tc>
        <w:tc>
          <w:tcPr>
            <w:tcW w:w="5126" w:type="dxa"/>
            <w:vAlign w:val="center"/>
          </w:tcPr>
          <w:p w14:paraId="2D55D607" w14:textId="77777777" w:rsidR="006240E3" w:rsidRPr="00D50B99" w:rsidRDefault="006240E3" w:rsidP="00FF31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50B99">
              <w:rPr>
                <w:rFonts w:ascii="Arial" w:hAnsi="Arial" w:cs="Arial"/>
                <w:sz w:val="22"/>
                <w:szCs w:val="22"/>
              </w:rPr>
              <w:t>Koruna česká</w:t>
            </w:r>
          </w:p>
        </w:tc>
      </w:tr>
    </w:tbl>
    <w:p w14:paraId="019915DC" w14:textId="5AFCA989" w:rsidR="00EC409A" w:rsidRPr="00D50B99" w:rsidRDefault="00EC409A">
      <w:pPr>
        <w:rPr>
          <w:rFonts w:ascii="Arial" w:hAnsi="Arial" w:cs="Arial"/>
          <w:sz w:val="22"/>
          <w:szCs w:val="22"/>
        </w:rPr>
      </w:pPr>
    </w:p>
    <w:sectPr w:rsidR="00EC409A" w:rsidRPr="00D50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D5F54"/>
    <w:multiLevelType w:val="hybridMultilevel"/>
    <w:tmpl w:val="EC089B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1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E3"/>
    <w:rsid w:val="00003AB0"/>
    <w:rsid w:val="000273D7"/>
    <w:rsid w:val="00027A74"/>
    <w:rsid w:val="00055B06"/>
    <w:rsid w:val="000702C0"/>
    <w:rsid w:val="000740C6"/>
    <w:rsid w:val="00091088"/>
    <w:rsid w:val="00093EF3"/>
    <w:rsid w:val="000C7F4B"/>
    <w:rsid w:val="000E7B0E"/>
    <w:rsid w:val="00114BD2"/>
    <w:rsid w:val="00163C95"/>
    <w:rsid w:val="001716C5"/>
    <w:rsid w:val="001771A6"/>
    <w:rsid w:val="0019289C"/>
    <w:rsid w:val="001D72E2"/>
    <w:rsid w:val="00214824"/>
    <w:rsid w:val="002913A4"/>
    <w:rsid w:val="002B7062"/>
    <w:rsid w:val="002C3B79"/>
    <w:rsid w:val="002D381A"/>
    <w:rsid w:val="0032344F"/>
    <w:rsid w:val="00325B32"/>
    <w:rsid w:val="0033587C"/>
    <w:rsid w:val="0035769A"/>
    <w:rsid w:val="003625EC"/>
    <w:rsid w:val="0039771E"/>
    <w:rsid w:val="003A2900"/>
    <w:rsid w:val="003D1F9D"/>
    <w:rsid w:val="003D591A"/>
    <w:rsid w:val="003E0C2D"/>
    <w:rsid w:val="003E7BB0"/>
    <w:rsid w:val="00416D0A"/>
    <w:rsid w:val="00442C51"/>
    <w:rsid w:val="00450F74"/>
    <w:rsid w:val="00451889"/>
    <w:rsid w:val="0045220A"/>
    <w:rsid w:val="0046176F"/>
    <w:rsid w:val="004627AC"/>
    <w:rsid w:val="00474595"/>
    <w:rsid w:val="00481E5A"/>
    <w:rsid w:val="00485B4B"/>
    <w:rsid w:val="00485DB6"/>
    <w:rsid w:val="004C13C6"/>
    <w:rsid w:val="004E0E16"/>
    <w:rsid w:val="00500366"/>
    <w:rsid w:val="00501D6A"/>
    <w:rsid w:val="00503345"/>
    <w:rsid w:val="005070C3"/>
    <w:rsid w:val="00544820"/>
    <w:rsid w:val="00555351"/>
    <w:rsid w:val="00587A7F"/>
    <w:rsid w:val="005A2765"/>
    <w:rsid w:val="005C4618"/>
    <w:rsid w:val="005D3020"/>
    <w:rsid w:val="005F1027"/>
    <w:rsid w:val="005F3310"/>
    <w:rsid w:val="0061320D"/>
    <w:rsid w:val="006240E3"/>
    <w:rsid w:val="006645E8"/>
    <w:rsid w:val="006666CB"/>
    <w:rsid w:val="0068140E"/>
    <w:rsid w:val="006965F9"/>
    <w:rsid w:val="006A5730"/>
    <w:rsid w:val="006B4D69"/>
    <w:rsid w:val="006F4D92"/>
    <w:rsid w:val="00783DDF"/>
    <w:rsid w:val="00793723"/>
    <w:rsid w:val="007A029C"/>
    <w:rsid w:val="007A1F7F"/>
    <w:rsid w:val="007F682E"/>
    <w:rsid w:val="008125A0"/>
    <w:rsid w:val="008368DE"/>
    <w:rsid w:val="00842FA6"/>
    <w:rsid w:val="0087742A"/>
    <w:rsid w:val="00886AEF"/>
    <w:rsid w:val="008C3A98"/>
    <w:rsid w:val="008C4611"/>
    <w:rsid w:val="008E3550"/>
    <w:rsid w:val="00900FEA"/>
    <w:rsid w:val="009109DA"/>
    <w:rsid w:val="00911680"/>
    <w:rsid w:val="009269BE"/>
    <w:rsid w:val="00974917"/>
    <w:rsid w:val="009D4AB0"/>
    <w:rsid w:val="009D6626"/>
    <w:rsid w:val="00A02C13"/>
    <w:rsid w:val="00A42992"/>
    <w:rsid w:val="00A4369C"/>
    <w:rsid w:val="00A81033"/>
    <w:rsid w:val="00A96130"/>
    <w:rsid w:val="00AA268D"/>
    <w:rsid w:val="00AB6BDC"/>
    <w:rsid w:val="00AE1CEB"/>
    <w:rsid w:val="00AF2BEA"/>
    <w:rsid w:val="00B14A4F"/>
    <w:rsid w:val="00B164A1"/>
    <w:rsid w:val="00B2598B"/>
    <w:rsid w:val="00B25CA6"/>
    <w:rsid w:val="00B3644D"/>
    <w:rsid w:val="00B61A14"/>
    <w:rsid w:val="00B71DF4"/>
    <w:rsid w:val="00B81F09"/>
    <w:rsid w:val="00B9587C"/>
    <w:rsid w:val="00BA2C25"/>
    <w:rsid w:val="00BC144A"/>
    <w:rsid w:val="00BC2321"/>
    <w:rsid w:val="00BF6FF8"/>
    <w:rsid w:val="00C02974"/>
    <w:rsid w:val="00C1724F"/>
    <w:rsid w:val="00C30D55"/>
    <w:rsid w:val="00C43E82"/>
    <w:rsid w:val="00C535C4"/>
    <w:rsid w:val="00C56A34"/>
    <w:rsid w:val="00C92A58"/>
    <w:rsid w:val="00CB2037"/>
    <w:rsid w:val="00CC14FD"/>
    <w:rsid w:val="00CC3A9B"/>
    <w:rsid w:val="00CC4EC3"/>
    <w:rsid w:val="00D21CF5"/>
    <w:rsid w:val="00D27434"/>
    <w:rsid w:val="00D41A3A"/>
    <w:rsid w:val="00D50B99"/>
    <w:rsid w:val="00D5141E"/>
    <w:rsid w:val="00D6268B"/>
    <w:rsid w:val="00D76BB2"/>
    <w:rsid w:val="00D847ED"/>
    <w:rsid w:val="00D92343"/>
    <w:rsid w:val="00DC5627"/>
    <w:rsid w:val="00DE0BE4"/>
    <w:rsid w:val="00DF14C0"/>
    <w:rsid w:val="00DF4E30"/>
    <w:rsid w:val="00E01522"/>
    <w:rsid w:val="00E23FD5"/>
    <w:rsid w:val="00EB4732"/>
    <w:rsid w:val="00EC3F2D"/>
    <w:rsid w:val="00EC409A"/>
    <w:rsid w:val="00EC44BB"/>
    <w:rsid w:val="00EE10F3"/>
    <w:rsid w:val="00EF6B4A"/>
    <w:rsid w:val="00F414B5"/>
    <w:rsid w:val="00F71FD3"/>
    <w:rsid w:val="00F9615B"/>
    <w:rsid w:val="00FE1627"/>
    <w:rsid w:val="00FF54D1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E4C4"/>
  <w15:chartTrackingRefBased/>
  <w15:docId w15:val="{5FC90BE2-DB04-4B8B-A678-5DAE3153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A2900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0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0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0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0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0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0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0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0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0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0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0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0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0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0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0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2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0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24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0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240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40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240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0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0E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aliases w:val="subtitle2,Základní tZákladní text,b"/>
    <w:basedOn w:val="Normln"/>
    <w:link w:val="ZkladntextChar"/>
    <w:rsid w:val="00624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 Char"/>
    <w:basedOn w:val="Standardnpsmoodstavce"/>
    <w:link w:val="Zkladntext"/>
    <w:rsid w:val="006240E3"/>
    <w:rPr>
      <w:rFonts w:ascii="Times New Roman" w:eastAsiaTheme="minorEastAsia" w:hAnsi="Times New Roman" w:cs="Times New Roman"/>
      <w:kern w:val="0"/>
      <w:sz w:val="24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85D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DB6"/>
  </w:style>
  <w:style w:type="character" w:customStyle="1" w:styleId="TextkomenteChar">
    <w:name w:val="Text komentáře Char"/>
    <w:basedOn w:val="Standardnpsmoodstavce"/>
    <w:link w:val="Textkomente"/>
    <w:uiPriority w:val="99"/>
    <w:rsid w:val="00485DB6"/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D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DB6"/>
    <w:rPr>
      <w:rFonts w:ascii="Times New Roman" w:eastAsiaTheme="minorEastAsia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093EF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lcf76f155ced4ddcb4097134ff3c332f xmlns="1b0a2e31-377b-4a4f-8b74-191dd8e2e1a2">
      <Terms xmlns="http://schemas.microsoft.com/office/infopath/2007/PartnerControls"/>
    </lcf76f155ced4ddcb4097134ff3c332f>
    <Objednatel xmlns="1b0a2e31-377b-4a4f-8b74-191dd8e2e1a2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_Flow_SignoffStatus xmlns="1b0a2e31-377b-4a4f-8b74-191dd8e2e1a2" xsi:nil="true"/>
    <PageLayoutType xmlns="http://schemas.microsoft.com/sharepoint/v3" xsi:nil="true"/>
    <Dynamics xmlns="1b0a2e31-377b-4a4f-8b74-191dd8e2e1a2">
      <Url xsi:nil="true"/>
      <Description xsi:nil="true"/>
    </Dynamics>
    <Vlastn_x00ed_kkontraktu xmlns="1b0a2e31-377b-4a4f-8b74-191dd8e2e1a2" xsi:nil="true"/>
    <BannerImageOffset xmlns="http://schemas.microsoft.com/sharepoint/v3" xsi:nil="true"/>
    <A xmlns="1b0a2e31-377b-4a4f-8b74-191dd8e2e1a2">
      <Url xsi:nil="true"/>
      <Description xsi:nil="true"/>
    </A>
    <TaxCatchAll xmlns="1c5afdd9-10a7-4471-939e-3b6fefddb120" xsi:nil="true"/>
    <Pozn_x00e1_mka xmlns="1b0a2e31-377b-4a4f-8b74-191dd8e2e1a2" xsi:nil="true"/>
    <PromotedState xmlns="http://schemas.microsoft.com/sharepoint/v3" xsi:nil="true"/>
    <PM xmlns="1b0a2e31-377b-4a4f-8b74-191dd8e2e1a2">
      <UserInfo>
        <DisplayName/>
        <AccountId xsi:nil="true"/>
        <AccountType/>
      </UserInfo>
    </P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5E70E-47DE-436A-B5D0-9CAE3BD5FB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customXml/itemProps2.xml><?xml version="1.0" encoding="utf-8"?>
<ds:datastoreItem xmlns:ds="http://schemas.openxmlformats.org/officeDocument/2006/customXml" ds:itemID="{FDB46033-A122-467B-8A86-8683CDE1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A60FA-C373-4B5B-907B-38F4E4E68F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4</Pages>
  <Words>895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Prucek</dc:creator>
  <cp:keywords/>
  <dc:description/>
  <cp:lastModifiedBy>Marie Kronowetterová</cp:lastModifiedBy>
  <cp:revision>120</cp:revision>
  <dcterms:created xsi:type="dcterms:W3CDTF">2025-06-19T18:00:00Z</dcterms:created>
  <dcterms:modified xsi:type="dcterms:W3CDTF">2025-07-24T08:49:00Z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