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2EFE" w14:textId="77777777" w:rsidR="003B089A" w:rsidRPr="002D441B" w:rsidRDefault="003B089A" w:rsidP="00427CA4">
      <w:pPr>
        <w:pStyle w:val="walnut-Nadpis1"/>
        <w:rPr>
          <w:rFonts w:asciiTheme="minorHAnsi" w:hAnsiTheme="minorHAnsi" w:cstheme="minorHAnsi"/>
          <w:bCs/>
          <w:sz w:val="32"/>
          <w:szCs w:val="32"/>
        </w:rPr>
      </w:pPr>
      <w:r w:rsidRPr="002D441B">
        <w:rPr>
          <w:rFonts w:asciiTheme="minorHAnsi" w:hAnsiTheme="minorHAnsi" w:cstheme="minorHAnsi"/>
          <w:bCs/>
          <w:sz w:val="32"/>
          <w:szCs w:val="32"/>
        </w:rPr>
        <w:t>Písemná zpráva zadavatele</w:t>
      </w:r>
    </w:p>
    <w:p w14:paraId="1289715C" w14:textId="51083B92" w:rsidR="005C1D7D" w:rsidRPr="002D441B" w:rsidRDefault="005C1D7D" w:rsidP="005C1D7D">
      <w:pPr>
        <w:pStyle w:val="walnut-Nadpis1-textpod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v souladu s § 217 zákona č. 134/2016 Sb., </w:t>
      </w:r>
      <w:r w:rsidR="00750786">
        <w:rPr>
          <w:rFonts w:asciiTheme="minorHAnsi" w:hAnsiTheme="minorHAnsi" w:cstheme="minorHAnsi"/>
          <w:sz w:val="20"/>
          <w:szCs w:val="20"/>
        </w:rPr>
        <w:t xml:space="preserve">zákon </w:t>
      </w:r>
      <w:r w:rsidRPr="002D441B">
        <w:rPr>
          <w:rFonts w:asciiTheme="minorHAnsi" w:hAnsiTheme="minorHAnsi" w:cstheme="minorHAnsi"/>
          <w:sz w:val="20"/>
          <w:szCs w:val="20"/>
        </w:rPr>
        <w:t>o zadávání veřejných zakázek v platném znění</w:t>
      </w:r>
    </w:p>
    <w:p w14:paraId="3DCE9AE8" w14:textId="77777777" w:rsidR="005C1D7D" w:rsidRPr="003408B9" w:rsidRDefault="005C1D7D" w:rsidP="005C1D7D">
      <w:pPr>
        <w:pStyle w:val="walnut-Odstavec1"/>
        <w:numPr>
          <w:ilvl w:val="0"/>
          <w:numId w:val="0"/>
        </w:numPr>
        <w:ind w:left="567"/>
        <w:rPr>
          <w:rFonts w:asciiTheme="minorHAnsi" w:hAnsiTheme="minorHAnsi" w:cstheme="minorHAnsi"/>
          <w:sz w:val="20"/>
          <w:szCs w:val="20"/>
          <w:lang w:eastAsia="ja-JP" w:bidi="fa-IR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024BCC" w:rsidRPr="003408B9" w14:paraId="442EBB1F" w14:textId="77777777" w:rsidTr="00D9246D">
        <w:tc>
          <w:tcPr>
            <w:tcW w:w="2269" w:type="dxa"/>
            <w:hideMark/>
          </w:tcPr>
          <w:p w14:paraId="3A1990DF" w14:textId="77777777" w:rsidR="00024BCC" w:rsidRPr="003408B9" w:rsidRDefault="00024BCC" w:rsidP="002900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D785A5" w14:textId="3DA64168" w:rsidR="00024BCC" w:rsidRPr="00815C2E" w:rsidRDefault="00A6235D" w:rsidP="005D5247">
            <w:pPr>
              <w:spacing w:after="0" w:line="240" w:lineRule="auto"/>
              <w:ind w:left="-4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Správce stavby</w:t>
            </w:r>
            <w:r w:rsidRPr="00D77B98">
              <w:rPr>
                <w:b/>
                <w:bCs/>
                <w:sz w:val="20"/>
                <w:szCs w:val="20"/>
              </w:rPr>
              <w:t xml:space="preserve"> </w:t>
            </w:r>
            <w:r w:rsidR="006C3362" w:rsidRPr="00D77B98">
              <w:rPr>
                <w:b/>
                <w:bCs/>
                <w:sz w:val="20"/>
                <w:szCs w:val="20"/>
              </w:rPr>
              <w:t>„</w:t>
            </w:r>
            <w:r w:rsidR="006C3362" w:rsidRPr="008D1C73">
              <w:rPr>
                <w:b/>
                <w:bCs/>
                <w:sz w:val="20"/>
                <w:szCs w:val="20"/>
              </w:rPr>
              <w:t xml:space="preserve">LOKALITA TIBA </w:t>
            </w:r>
            <w:proofErr w:type="gramStart"/>
            <w:r w:rsidR="006C3362" w:rsidRPr="008D1C73">
              <w:rPr>
                <w:b/>
                <w:bCs/>
                <w:sz w:val="20"/>
                <w:szCs w:val="20"/>
              </w:rPr>
              <w:t>BEROUN - POZEMNÍ</w:t>
            </w:r>
            <w:proofErr w:type="gramEnd"/>
            <w:r w:rsidR="006C3362" w:rsidRPr="008D1C73">
              <w:rPr>
                <w:b/>
                <w:bCs/>
                <w:sz w:val="20"/>
                <w:szCs w:val="20"/>
              </w:rPr>
              <w:t xml:space="preserve"> KOMUNIKACE</w:t>
            </w:r>
            <w:r w:rsidR="006C3362" w:rsidRPr="00D77B98">
              <w:rPr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E41D5" w:rsidRPr="003408B9" w14:paraId="18603B11" w14:textId="77777777" w:rsidTr="00DB4D34">
        <w:tc>
          <w:tcPr>
            <w:tcW w:w="2269" w:type="dxa"/>
            <w:hideMark/>
          </w:tcPr>
          <w:p w14:paraId="4FCD663C" w14:textId="0C265D9E" w:rsidR="00BE41D5" w:rsidRPr="003408B9" w:rsidRDefault="00484BA6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Použitý d</w:t>
            </w:r>
            <w:r w:rsidR="00BE41D5"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ruh </w:t>
            </w: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D7F1B4" w14:textId="6D77ECD3" w:rsidR="00BE41D5" w:rsidRPr="003408B9" w:rsidRDefault="006C3362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41321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F2CFB" w:rsidRPr="003408B9">
              <w:rPr>
                <w:rFonts w:asciiTheme="minorHAnsi" w:hAnsiTheme="minorHAnsi" w:cstheme="minorHAnsi"/>
                <w:sz w:val="20"/>
                <w:szCs w:val="20"/>
              </w:rPr>
              <w:t>limitní</w:t>
            </w:r>
            <w:r w:rsidR="005E52F0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21A">
              <w:rPr>
                <w:rFonts w:asciiTheme="minorHAnsi" w:hAnsiTheme="minorHAnsi" w:cstheme="minorHAnsi"/>
                <w:sz w:val="20"/>
                <w:szCs w:val="20"/>
              </w:rPr>
              <w:t xml:space="preserve">otevřené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zadávací řízení podle zákona č. 134/2016 Sb., </w:t>
            </w:r>
            <w:r w:rsidR="00750786">
              <w:rPr>
                <w:rFonts w:asciiTheme="minorHAnsi" w:hAnsiTheme="minorHAnsi" w:cstheme="minorHAnsi"/>
                <w:sz w:val="20"/>
                <w:szCs w:val="20"/>
              </w:rPr>
              <w:t xml:space="preserve">zákon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>o zadávání veřejných zakázek, v platném znění (dále jen „zákon“)</w:t>
            </w:r>
          </w:p>
        </w:tc>
      </w:tr>
    </w:tbl>
    <w:p w14:paraId="3EC6C940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b/>
          <w:kern w:val="2"/>
          <w:sz w:val="20"/>
          <w:szCs w:val="20"/>
        </w:rPr>
      </w:pPr>
    </w:p>
    <w:p w14:paraId="6B23806D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8B9">
        <w:rPr>
          <w:rFonts w:asciiTheme="minorHAnsi" w:hAnsiTheme="minorHAnsi" w:cstheme="minorHAnsi"/>
          <w:b/>
          <w:sz w:val="20"/>
          <w:szCs w:val="20"/>
        </w:rPr>
        <w:t>Identifikační údaje zadavatele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342E10" w:rsidRPr="003408B9" w14:paraId="5238BE08" w14:textId="77777777" w:rsidTr="00DB4D34">
        <w:tc>
          <w:tcPr>
            <w:tcW w:w="2269" w:type="dxa"/>
            <w:hideMark/>
          </w:tcPr>
          <w:p w14:paraId="4C02D02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F954D9" w14:textId="0CB50443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Město Beroun</w:t>
            </w:r>
            <w:r w:rsidR="005E52F0" w:rsidRPr="004906D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342E10" w:rsidRPr="003408B9" w14:paraId="795ED5CE" w14:textId="77777777" w:rsidTr="00DB4D34">
        <w:tc>
          <w:tcPr>
            <w:tcW w:w="2269" w:type="dxa"/>
            <w:hideMark/>
          </w:tcPr>
          <w:p w14:paraId="65DF1165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AB3D63" w14:textId="7B7EE971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00233129</w:t>
            </w:r>
          </w:p>
        </w:tc>
      </w:tr>
      <w:tr w:rsidR="00342E10" w:rsidRPr="003408B9" w14:paraId="244B9F42" w14:textId="77777777" w:rsidTr="00DB4D34">
        <w:tc>
          <w:tcPr>
            <w:tcW w:w="2269" w:type="dxa"/>
            <w:hideMark/>
          </w:tcPr>
          <w:p w14:paraId="463D2DA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Adresa sídla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0E5124" w14:textId="25A68943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Husovo nám. 68, Beroun – Centrum, 266 01 Beroun</w:t>
            </w:r>
          </w:p>
        </w:tc>
      </w:tr>
      <w:tr w:rsidR="00342E10" w:rsidRPr="003408B9" w14:paraId="42E28660" w14:textId="77777777" w:rsidTr="00DB4D34">
        <w:tc>
          <w:tcPr>
            <w:tcW w:w="2269" w:type="dxa"/>
            <w:hideMark/>
          </w:tcPr>
          <w:p w14:paraId="04295DE7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za zadavatele jednat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F90931" w14:textId="776315B6" w:rsidR="00342E10" w:rsidRPr="004906D4" w:rsidRDefault="004906D4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sz w:val="20"/>
                <w:szCs w:val="20"/>
              </w:rPr>
              <w:t>RNDr. Soňa Chalupová</w:t>
            </w:r>
            <w:r w:rsidR="003408B9" w:rsidRPr="004906D4">
              <w:rPr>
                <w:sz w:val="20"/>
                <w:szCs w:val="20"/>
              </w:rPr>
              <w:t>, starostka obce</w:t>
            </w:r>
          </w:p>
        </w:tc>
      </w:tr>
    </w:tbl>
    <w:p w14:paraId="0749E818" w14:textId="77777777" w:rsidR="005C1D7D" w:rsidRPr="002900E9" w:rsidRDefault="005C1D7D" w:rsidP="002900E9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959A4AE" w14:textId="77777777" w:rsidR="005C1D7D" w:rsidRPr="002900E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900E9">
        <w:rPr>
          <w:rFonts w:asciiTheme="minorHAnsi" w:hAnsiTheme="minorHAnsi" w:cstheme="minorHAnsi"/>
          <w:b/>
          <w:sz w:val="20"/>
          <w:szCs w:val="20"/>
        </w:rPr>
        <w:t>Identifikační údaje osoby, zastupující zadavatele v řízení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342E10" w:rsidRPr="002900E9" w14:paraId="437F1D2F" w14:textId="77777777" w:rsidTr="00DB4D34">
        <w:tc>
          <w:tcPr>
            <w:tcW w:w="2268" w:type="dxa"/>
            <w:hideMark/>
          </w:tcPr>
          <w:p w14:paraId="3F0F776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63D214" w14:textId="526E5F5B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sz w:val="20"/>
                <w:szCs w:val="20"/>
              </w:rPr>
              <w:t xml:space="preserve">ACCON, T&amp;T </w:t>
            </w:r>
            <w:proofErr w:type="spellStart"/>
            <w:r w:rsidRPr="002900E9">
              <w:rPr>
                <w:sz w:val="20"/>
                <w:szCs w:val="20"/>
              </w:rPr>
              <w:t>services</w:t>
            </w:r>
            <w:proofErr w:type="spellEnd"/>
            <w:r w:rsidRPr="002900E9">
              <w:rPr>
                <w:sz w:val="20"/>
                <w:szCs w:val="20"/>
              </w:rPr>
              <w:t>, s.r.o.</w:t>
            </w:r>
          </w:p>
        </w:tc>
      </w:tr>
      <w:tr w:rsidR="00342E10" w:rsidRPr="002900E9" w14:paraId="29CA4343" w14:textId="77777777" w:rsidTr="00DB4D34">
        <w:tc>
          <w:tcPr>
            <w:tcW w:w="2268" w:type="dxa"/>
            <w:hideMark/>
          </w:tcPr>
          <w:p w14:paraId="7E8F7EB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FC5EB5" w14:textId="77777777" w:rsidR="00342E10" w:rsidRPr="002900E9" w:rsidRDefault="007823F8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sz w:val="20"/>
                <w:szCs w:val="20"/>
              </w:rPr>
              <w:t>Šmeralova 170/31, Bubeneč, 170 00 Praha 7</w:t>
            </w:r>
          </w:p>
        </w:tc>
      </w:tr>
      <w:tr w:rsidR="00342E10" w:rsidRPr="002900E9" w14:paraId="5BFBBA16" w14:textId="77777777" w:rsidTr="00DB4D34">
        <w:tc>
          <w:tcPr>
            <w:tcW w:w="2268" w:type="dxa"/>
            <w:hideMark/>
          </w:tcPr>
          <w:p w14:paraId="4F831E55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2F772C" w14:textId="07A7395F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Style w:val="nowrap"/>
                <w:color w:val="333333"/>
                <w:sz w:val="20"/>
                <w:szCs w:val="20"/>
                <w:bdr w:val="none" w:sz="0" w:space="0" w:color="auto" w:frame="1"/>
                <w:shd w:val="clear" w:color="auto" w:fill="F5F5F5"/>
              </w:rPr>
              <w:t>27206319</w:t>
            </w:r>
          </w:p>
        </w:tc>
      </w:tr>
    </w:tbl>
    <w:p w14:paraId="5EC8E79C" w14:textId="4E8C09FA" w:rsidR="007E6FB8" w:rsidRPr="002D441B" w:rsidRDefault="007E6FB8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6A3445" w14:textId="77777777" w:rsidR="007E6FB8" w:rsidRPr="002D441B" w:rsidRDefault="007E6FB8" w:rsidP="007E6FB8">
      <w:pPr>
        <w:pStyle w:val="walnut-Odstavec1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Předmět veřejné zakázky</w:t>
      </w:r>
      <w:bookmarkStart w:id="0" w:name="__RefNumPara__13639_1868290616"/>
    </w:p>
    <w:bookmarkEnd w:id="0"/>
    <w:p w14:paraId="71642AC8" w14:textId="753EF22A" w:rsidR="007E6FB8" w:rsidRPr="002D441B" w:rsidRDefault="00A6235D" w:rsidP="005E52F0">
      <w:pPr>
        <w:pStyle w:val="walnut-Odstavec2"/>
        <w:numPr>
          <w:ilvl w:val="1"/>
          <w:numId w:val="39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F12BC0">
        <w:rPr>
          <w:sz w:val="20"/>
          <w:szCs w:val="20"/>
        </w:rPr>
        <w:t xml:space="preserve">Předmětem této veřejné zakázky je </w:t>
      </w:r>
      <w:r>
        <w:rPr>
          <w:sz w:val="20"/>
          <w:szCs w:val="20"/>
        </w:rPr>
        <w:t xml:space="preserve">výkon činností </w:t>
      </w:r>
      <w:r w:rsidRPr="00F12BC0">
        <w:rPr>
          <w:sz w:val="20"/>
          <w:szCs w:val="20"/>
        </w:rPr>
        <w:t>Správce stavby „</w:t>
      </w:r>
      <w:r>
        <w:rPr>
          <w:sz w:val="20"/>
          <w:szCs w:val="20"/>
        </w:rPr>
        <w:t xml:space="preserve">LOKALITA TIBA </w:t>
      </w:r>
      <w:proofErr w:type="gramStart"/>
      <w:r>
        <w:rPr>
          <w:sz w:val="20"/>
          <w:szCs w:val="20"/>
        </w:rPr>
        <w:t>BEROUN - POZEMNÍ</w:t>
      </w:r>
      <w:proofErr w:type="gramEnd"/>
      <w:r>
        <w:rPr>
          <w:sz w:val="20"/>
          <w:szCs w:val="20"/>
        </w:rPr>
        <w:t xml:space="preserve"> KOMUNIKACE</w:t>
      </w:r>
      <w:r w:rsidRPr="00F12BC0">
        <w:rPr>
          <w:sz w:val="20"/>
          <w:szCs w:val="20"/>
        </w:rPr>
        <w:t>“</w:t>
      </w:r>
      <w:r>
        <w:rPr>
          <w:sz w:val="20"/>
          <w:szCs w:val="20"/>
        </w:rPr>
        <w:t xml:space="preserve"> spočívající </w:t>
      </w:r>
      <w:r>
        <w:rPr>
          <w:rFonts w:cstheme="minorHAnsi"/>
          <w:sz w:val="20"/>
          <w:szCs w:val="20"/>
        </w:rPr>
        <w:t>v</w:t>
      </w:r>
      <w:r w:rsidRPr="00F12BC0">
        <w:rPr>
          <w:rFonts w:cstheme="minorHAnsi"/>
          <w:sz w:val="20"/>
          <w:szCs w:val="20"/>
        </w:rPr>
        <w:t xml:space="preserve"> činnosti Správce stavby (dále také jen „</w:t>
      </w:r>
      <w:r w:rsidRPr="00F12BC0">
        <w:rPr>
          <w:rFonts w:cstheme="minorHAnsi"/>
          <w:b/>
          <w:bCs/>
          <w:sz w:val="20"/>
          <w:szCs w:val="20"/>
        </w:rPr>
        <w:t>Správce</w:t>
      </w:r>
      <w:r w:rsidRPr="00F12BC0">
        <w:rPr>
          <w:rFonts w:cstheme="minorHAnsi"/>
          <w:sz w:val="20"/>
          <w:szCs w:val="20"/>
        </w:rPr>
        <w:t>“), technického dozoru stavebníka (dále také jen „</w:t>
      </w:r>
      <w:r w:rsidRPr="00F12BC0">
        <w:rPr>
          <w:rFonts w:cstheme="minorHAnsi"/>
          <w:b/>
          <w:bCs/>
          <w:sz w:val="20"/>
          <w:szCs w:val="20"/>
        </w:rPr>
        <w:t>TDS</w:t>
      </w:r>
      <w:r w:rsidRPr="00F12BC0">
        <w:rPr>
          <w:rFonts w:cstheme="minorHAnsi"/>
          <w:sz w:val="20"/>
          <w:szCs w:val="20"/>
        </w:rPr>
        <w:t>“) a koordinátora BOZP (dále také jen „</w:t>
      </w:r>
      <w:r w:rsidRPr="00F12BC0">
        <w:rPr>
          <w:rFonts w:cstheme="minorHAnsi"/>
          <w:b/>
          <w:bCs/>
          <w:sz w:val="20"/>
          <w:szCs w:val="20"/>
        </w:rPr>
        <w:t>Koordinátor BOZP</w:t>
      </w:r>
      <w:r w:rsidRPr="00F12BC0">
        <w:rPr>
          <w:rFonts w:cstheme="minorHAnsi"/>
          <w:sz w:val="20"/>
          <w:szCs w:val="20"/>
        </w:rPr>
        <w:t>“).</w:t>
      </w:r>
      <w:r w:rsidR="00750786">
        <w:rPr>
          <w:rFonts w:eastAsia="Times New Roman" w:cstheme="minorHAnsi"/>
          <w:sz w:val="20"/>
          <w:szCs w:val="20"/>
        </w:rPr>
        <w:t xml:space="preserve"> </w:t>
      </w:r>
    </w:p>
    <w:p w14:paraId="2ACA3431" w14:textId="77777777" w:rsidR="007E6FB8" w:rsidRPr="002D441B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Kód předmětu veřejné zakázky dle číselníku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Common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Procurement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Vocabulary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(CPV)</w:t>
      </w:r>
    </w:p>
    <w:p w14:paraId="72044C48" w14:textId="78D8784F" w:rsidR="00880C20" w:rsidRDefault="00EE0376" w:rsidP="00880C20">
      <w:pPr>
        <w:tabs>
          <w:tab w:val="center" w:pos="1193"/>
          <w:tab w:val="center" w:pos="3819"/>
          <w:tab w:val="center" w:pos="5766"/>
        </w:tabs>
        <w:spacing w:after="0" w:line="240" w:lineRule="auto"/>
        <w:rPr>
          <w:sz w:val="20"/>
          <w:szCs w:val="20"/>
        </w:rPr>
      </w:pPr>
      <w:r w:rsidRPr="0037644E">
        <w:rPr>
          <w:sz w:val="20"/>
          <w:szCs w:val="20"/>
        </w:rPr>
        <w:t xml:space="preserve">71244000-0 </w:t>
      </w:r>
      <w:r w:rsidRPr="0037644E">
        <w:rPr>
          <w:sz w:val="20"/>
          <w:szCs w:val="20"/>
        </w:rPr>
        <w:tab/>
        <w:t xml:space="preserve">Výpočet nákladů, sledování nákladů </w:t>
      </w:r>
      <w:r w:rsidRPr="0037644E">
        <w:rPr>
          <w:sz w:val="20"/>
          <w:szCs w:val="20"/>
        </w:rPr>
        <w:tab/>
        <w:t xml:space="preserve"> </w:t>
      </w:r>
    </w:p>
    <w:p w14:paraId="00BE383C" w14:textId="1A6A3DFB" w:rsidR="00EE0376" w:rsidRPr="0037644E" w:rsidRDefault="00880C20" w:rsidP="00880C20">
      <w:pPr>
        <w:tabs>
          <w:tab w:val="center" w:pos="1193"/>
          <w:tab w:val="center" w:pos="3819"/>
          <w:tab w:val="center" w:pos="576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E0376" w:rsidRPr="0037644E">
        <w:rPr>
          <w:sz w:val="20"/>
          <w:szCs w:val="20"/>
        </w:rPr>
        <w:t xml:space="preserve">71541000-2 Řízení stavebních projektů </w:t>
      </w:r>
    </w:p>
    <w:p w14:paraId="1C80193C" w14:textId="77777777" w:rsidR="00EE0376" w:rsidRPr="0037644E" w:rsidRDefault="00EE0376" w:rsidP="00EE0376">
      <w:pPr>
        <w:tabs>
          <w:tab w:val="center" w:pos="1193"/>
          <w:tab w:val="center" w:pos="3881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71315400-3 Stavební dozor</w:t>
      </w:r>
    </w:p>
    <w:p w14:paraId="7954D88E" w14:textId="77777777" w:rsidR="00EE0376" w:rsidRPr="0037644E" w:rsidRDefault="00EE0376" w:rsidP="00EE0376">
      <w:pPr>
        <w:tabs>
          <w:tab w:val="center" w:pos="1193"/>
          <w:tab w:val="center" w:pos="3625"/>
        </w:tabs>
        <w:spacing w:after="0" w:line="240" w:lineRule="auto"/>
        <w:rPr>
          <w:sz w:val="20"/>
          <w:szCs w:val="20"/>
        </w:rPr>
      </w:pPr>
      <w:r w:rsidRPr="0037644E">
        <w:rPr>
          <w:sz w:val="20"/>
          <w:szCs w:val="20"/>
        </w:rPr>
        <w:t xml:space="preserve">71247000-1 Dohled nad stavebními pracemi </w:t>
      </w:r>
    </w:p>
    <w:p w14:paraId="156B7E2A" w14:textId="661F2C10" w:rsidR="0016453E" w:rsidRDefault="00EE0376" w:rsidP="00880C20">
      <w:pPr>
        <w:pStyle w:val="Bezmezer"/>
        <w:rPr>
          <w:sz w:val="20"/>
          <w:szCs w:val="20"/>
        </w:rPr>
      </w:pPr>
      <w:r w:rsidRPr="0037644E">
        <w:rPr>
          <w:sz w:val="20"/>
          <w:szCs w:val="20"/>
        </w:rPr>
        <w:t>71317200-5 Služby v oblasti bezpečnosti a zdraví</w:t>
      </w:r>
      <w:r w:rsidR="00750786" w:rsidRPr="00660A44">
        <w:rPr>
          <w:sz w:val="20"/>
          <w:szCs w:val="20"/>
        </w:rPr>
        <w:t xml:space="preserve"> </w:t>
      </w:r>
      <w:r w:rsidR="0016453E">
        <w:rPr>
          <w:sz w:val="20"/>
          <w:szCs w:val="20"/>
        </w:rPr>
        <w:t xml:space="preserve"> </w:t>
      </w:r>
    </w:p>
    <w:p w14:paraId="3D0A6EBE" w14:textId="2260D7E1" w:rsidR="007E6FB8" w:rsidRPr="00337D8A" w:rsidRDefault="007E6FB8" w:rsidP="00CA0879">
      <w:pPr>
        <w:pStyle w:val="walnut-Odstavec1"/>
        <w:rPr>
          <w:sz w:val="20"/>
          <w:szCs w:val="20"/>
        </w:rPr>
      </w:pPr>
      <w:r w:rsidRPr="00337D8A">
        <w:rPr>
          <w:sz w:val="20"/>
          <w:szCs w:val="20"/>
        </w:rPr>
        <w:t>Předpokládaná hodnota veřejné zakázky činí celkem</w:t>
      </w:r>
      <w:r w:rsidR="00874CB1">
        <w:rPr>
          <w:sz w:val="20"/>
          <w:szCs w:val="20"/>
        </w:rPr>
        <w:t xml:space="preserve"> </w:t>
      </w:r>
      <w:proofErr w:type="gramStart"/>
      <w:r w:rsidR="0087644C">
        <w:rPr>
          <w:rFonts w:cstheme="minorHAnsi"/>
          <w:color w:val="000000"/>
          <w:sz w:val="20"/>
          <w:szCs w:val="20"/>
        </w:rPr>
        <w:t>2</w:t>
      </w:r>
      <w:r w:rsidR="0087644C" w:rsidRPr="00B136C5">
        <w:rPr>
          <w:rFonts w:cstheme="minorHAnsi"/>
          <w:color w:val="000000"/>
          <w:sz w:val="20"/>
          <w:szCs w:val="20"/>
        </w:rPr>
        <w:t>.</w:t>
      </w:r>
      <w:r w:rsidR="0087644C">
        <w:rPr>
          <w:rFonts w:cstheme="minorHAnsi"/>
          <w:color w:val="000000"/>
          <w:sz w:val="20"/>
          <w:szCs w:val="20"/>
        </w:rPr>
        <w:t>75</w:t>
      </w:r>
      <w:r w:rsidR="0087644C" w:rsidRPr="00B136C5">
        <w:rPr>
          <w:rFonts w:cstheme="minorHAnsi"/>
          <w:color w:val="000000"/>
          <w:sz w:val="20"/>
          <w:szCs w:val="20"/>
        </w:rPr>
        <w:t>0.000,-</w:t>
      </w:r>
      <w:proofErr w:type="gramEnd"/>
      <w:r w:rsidR="0087644C" w:rsidRPr="00B136C5">
        <w:rPr>
          <w:rFonts w:cstheme="minorHAnsi"/>
          <w:color w:val="000000"/>
          <w:sz w:val="20"/>
          <w:szCs w:val="20"/>
        </w:rPr>
        <w:t xml:space="preserve"> Kč bez DPH</w:t>
      </w:r>
      <w:r w:rsidR="000C0668" w:rsidRPr="00337D8A">
        <w:rPr>
          <w:sz w:val="20"/>
          <w:szCs w:val="20"/>
        </w:rPr>
        <w:t>.</w:t>
      </w:r>
    </w:p>
    <w:p w14:paraId="54473FCC" w14:textId="77777777" w:rsidR="007E6FB8" w:rsidRPr="00823F8A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484BA6">
        <w:rPr>
          <w:rFonts w:asciiTheme="minorHAnsi" w:hAnsiTheme="minorHAnsi" w:cstheme="minorHAnsi"/>
          <w:sz w:val="20"/>
          <w:szCs w:val="20"/>
        </w:rPr>
        <w:t>Identifikační údaje vybraného účastníka a cena sjednaná ve smlouvě</w:t>
      </w:r>
    </w:p>
    <w:p w14:paraId="089EC565" w14:textId="42F71F20" w:rsidR="00AC2FB2" w:rsidRPr="00AC2FB2" w:rsidRDefault="006B29B1" w:rsidP="006B29B1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sz w:val="20"/>
          <w:szCs w:val="20"/>
        </w:rPr>
        <w:t xml:space="preserve">Účastník zadávacího řízení: </w:t>
      </w:r>
      <w:bookmarkStart w:id="1" w:name="_Hlk110338553"/>
      <w:r w:rsidR="00D8673F" w:rsidRPr="00D8673F">
        <w:rPr>
          <w:rFonts w:cs="Calibri"/>
          <w:b/>
          <w:szCs w:val="22"/>
        </w:rPr>
        <w:t>KPCM s.r.o.</w:t>
      </w:r>
      <w:r w:rsidR="00D345FC" w:rsidRPr="00D22B55">
        <w:rPr>
          <w:rFonts w:cs="Calibri"/>
          <w:b/>
          <w:szCs w:val="22"/>
        </w:rPr>
        <w:t xml:space="preserve">, IČ: </w:t>
      </w:r>
      <w:bookmarkEnd w:id="1"/>
      <w:r w:rsidR="006B42BA" w:rsidRPr="006B42BA">
        <w:rPr>
          <w:rFonts w:cs="Calibri"/>
          <w:b/>
          <w:szCs w:val="22"/>
        </w:rPr>
        <w:t>29103126</w:t>
      </w:r>
    </w:p>
    <w:p w14:paraId="4C67479B" w14:textId="338A0EBC" w:rsidR="005E52F0" w:rsidRPr="0080754C" w:rsidRDefault="00337D8A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color w:val="000000"/>
          <w:sz w:val="20"/>
          <w:szCs w:val="20"/>
        </w:rPr>
        <w:t xml:space="preserve">Cena sjednaná ve smlouvě je </w:t>
      </w:r>
      <w:r w:rsidR="007A0A8D" w:rsidRPr="00F12DDD">
        <w:rPr>
          <w:rFonts w:eastAsia="Times New Roman"/>
          <w:color w:val="000000"/>
          <w:sz w:val="20"/>
          <w:szCs w:val="20"/>
          <w:lang w:eastAsia="cs-CZ"/>
        </w:rPr>
        <w:t>2 155 000,00</w:t>
      </w:r>
      <w:r w:rsidR="00CA0879" w:rsidRPr="0080754C">
        <w:rPr>
          <w:rFonts w:cs="Calibri"/>
          <w:sz w:val="20"/>
          <w:szCs w:val="20"/>
        </w:rPr>
        <w:t>,- Kč bez DPH</w:t>
      </w:r>
      <w:r w:rsidR="005E52F0" w:rsidRPr="0080754C">
        <w:rPr>
          <w:rFonts w:asciiTheme="minorHAnsi" w:hAnsiTheme="minorHAnsi" w:cstheme="minorHAnsi"/>
          <w:sz w:val="20"/>
          <w:szCs w:val="20"/>
        </w:rPr>
        <w:t>.</w:t>
      </w:r>
    </w:p>
    <w:p w14:paraId="3132DEA0" w14:textId="77777777" w:rsidR="007E6FB8" w:rsidRPr="0080754C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80754C">
        <w:rPr>
          <w:rFonts w:asciiTheme="minorHAnsi" w:hAnsiTheme="minorHAnsi" w:cstheme="minorHAnsi"/>
          <w:sz w:val="20"/>
          <w:szCs w:val="20"/>
        </w:rPr>
        <w:t>Odůvodnění výběru nejvhodnější nabídky</w:t>
      </w:r>
    </w:p>
    <w:p w14:paraId="07936763" w14:textId="741D9BE5" w:rsidR="005E52F0" w:rsidRPr="003613CF" w:rsidRDefault="00700BE0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3613CF">
        <w:rPr>
          <w:rFonts w:cs="Calibri"/>
          <w:sz w:val="20"/>
          <w:szCs w:val="20"/>
        </w:rPr>
        <w:t xml:space="preserve">Veřejná zakázka byla přidělena dodavateli </w:t>
      </w:r>
      <w:r w:rsidR="00D8673F" w:rsidRPr="00D8673F">
        <w:rPr>
          <w:rFonts w:cs="Calibri"/>
          <w:b/>
          <w:sz w:val="20"/>
          <w:szCs w:val="20"/>
        </w:rPr>
        <w:t>KPCM s.r.o.</w:t>
      </w:r>
      <w:r w:rsidRPr="003613CF">
        <w:rPr>
          <w:rFonts w:cs="Calibri"/>
          <w:b/>
          <w:sz w:val="20"/>
          <w:szCs w:val="20"/>
        </w:rPr>
        <w:t xml:space="preserve">, IČ: </w:t>
      </w:r>
      <w:r w:rsidR="006B42BA" w:rsidRPr="006B42BA">
        <w:rPr>
          <w:rFonts w:cs="Calibri"/>
          <w:b/>
          <w:sz w:val="20"/>
          <w:szCs w:val="20"/>
        </w:rPr>
        <w:t>29103126</w:t>
      </w:r>
      <w:r w:rsidRPr="003613CF">
        <w:rPr>
          <w:rFonts w:cs="Calibri"/>
          <w:b/>
          <w:sz w:val="20"/>
          <w:szCs w:val="20"/>
        </w:rPr>
        <w:t>,</w:t>
      </w:r>
      <w:r w:rsidRPr="003613CF">
        <w:rPr>
          <w:rFonts w:cs="Calibri"/>
          <w:sz w:val="20"/>
          <w:szCs w:val="20"/>
        </w:rPr>
        <w:t xml:space="preserve"> protože jeho nabídka byla vypracována v souladu se Zadávací dokumentací a je ekonomicky nejvýhodnější.</w:t>
      </w:r>
    </w:p>
    <w:p w14:paraId="3CF1EA7A" w14:textId="5FB8C8F9" w:rsidR="007E6FB8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3613CF">
        <w:rPr>
          <w:rFonts w:asciiTheme="minorHAnsi" w:hAnsiTheme="minorHAnsi" w:cstheme="minorHAnsi"/>
          <w:sz w:val="20"/>
          <w:szCs w:val="20"/>
        </w:rPr>
        <w:t>Id</w:t>
      </w:r>
      <w:r w:rsidRPr="002D441B">
        <w:rPr>
          <w:rFonts w:asciiTheme="minorHAnsi" w:hAnsiTheme="minorHAnsi" w:cstheme="minorHAnsi"/>
          <w:sz w:val="20"/>
          <w:szCs w:val="20"/>
        </w:rPr>
        <w:t>entifikační údaje všech účastní</w:t>
      </w:r>
      <w:r w:rsidR="00813BDC" w:rsidRPr="002D441B">
        <w:rPr>
          <w:rFonts w:asciiTheme="minorHAnsi" w:hAnsiTheme="minorHAnsi" w:cstheme="minorHAnsi"/>
          <w:sz w:val="20"/>
          <w:szCs w:val="20"/>
        </w:rPr>
        <w:t>ků</w:t>
      </w:r>
    </w:p>
    <w:p w14:paraId="726ED792" w14:textId="0C7054A1" w:rsidR="00033378" w:rsidRDefault="00033378" w:rsidP="00757E23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>Účastníci, kteří pod</w:t>
      </w:r>
      <w:r w:rsidR="00200357">
        <w:rPr>
          <w:sz w:val="20"/>
          <w:szCs w:val="20"/>
        </w:rPr>
        <w:t>a</w:t>
      </w:r>
      <w:r>
        <w:rPr>
          <w:sz w:val="20"/>
          <w:szCs w:val="20"/>
        </w:rPr>
        <w:t xml:space="preserve">li </w:t>
      </w:r>
      <w:r w:rsidR="0095156B">
        <w:rPr>
          <w:sz w:val="20"/>
          <w:szCs w:val="20"/>
        </w:rPr>
        <w:t>nabídku</w:t>
      </w: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99"/>
        <w:gridCol w:w="992"/>
        <w:gridCol w:w="993"/>
        <w:gridCol w:w="2126"/>
        <w:gridCol w:w="1209"/>
      </w:tblGrid>
      <w:tr w:rsidR="00F12DDD" w:rsidRPr="00F12DDD" w14:paraId="36E53FFE" w14:textId="77777777" w:rsidTr="00F12DD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CDC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Poř.č</w:t>
            </w:r>
            <w:proofErr w:type="spellEnd"/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2237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8035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3E21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Stav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5FC3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Datum doručení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BA2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Nabídková cena</w:t>
            </w:r>
          </w:p>
        </w:tc>
      </w:tr>
      <w:tr w:rsidR="00F12DDD" w:rsidRPr="00F12DDD" w14:paraId="7724B99D" w14:textId="77777777" w:rsidTr="00F12DDD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BA75" w14:textId="77777777" w:rsidR="00F12DDD" w:rsidRPr="00F12DDD" w:rsidRDefault="00F12DDD" w:rsidP="00F12DD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E368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Contract</w:t>
            </w:r>
            <w:proofErr w:type="spellEnd"/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management,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2DE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05306035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2AE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37E" w14:textId="2DE0C6C2" w:rsidR="00F12DDD" w:rsidRPr="00F12DDD" w:rsidRDefault="001D3459" w:rsidP="001D3459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10.03.2025 116:17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126" w14:textId="77777777" w:rsidR="00F12DDD" w:rsidRPr="00F12DDD" w:rsidRDefault="00F12DDD" w:rsidP="00F12DD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3 380 000,00</w:t>
            </w:r>
          </w:p>
        </w:tc>
      </w:tr>
      <w:tr w:rsidR="00F12DDD" w:rsidRPr="00F12DDD" w14:paraId="3AE6B2BD" w14:textId="77777777" w:rsidTr="00F12DDD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1EE" w14:textId="77777777" w:rsidR="00F12DDD" w:rsidRPr="00F12DDD" w:rsidRDefault="00F12DDD" w:rsidP="00F12DD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815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KPCM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154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29103126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CA18" w14:textId="77777777" w:rsidR="00F12DDD" w:rsidRPr="00F12DDD" w:rsidRDefault="00F12DDD" w:rsidP="00F12DDD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7D2" w14:textId="77777777" w:rsidR="00F12DDD" w:rsidRPr="00F12DDD" w:rsidRDefault="00F12DDD" w:rsidP="00F12DD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11.03.2025 9:44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99B" w14:textId="77777777" w:rsidR="00F12DDD" w:rsidRPr="00F12DDD" w:rsidRDefault="00F12DDD" w:rsidP="00F12DDD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12DDD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2 155 000,00</w:t>
            </w:r>
          </w:p>
        </w:tc>
      </w:tr>
    </w:tbl>
    <w:p w14:paraId="7FA847ED" w14:textId="77777777" w:rsidR="00200357" w:rsidRDefault="00200357" w:rsidP="00200357">
      <w:pPr>
        <w:pStyle w:val="walnut-Odstavec2"/>
        <w:numPr>
          <w:ilvl w:val="0"/>
          <w:numId w:val="0"/>
        </w:numPr>
        <w:rPr>
          <w:sz w:val="20"/>
          <w:szCs w:val="20"/>
        </w:rPr>
      </w:pPr>
    </w:p>
    <w:p w14:paraId="59A9F4A3" w14:textId="1995E9D5" w:rsidR="006A6F8A" w:rsidRDefault="006A6F8A" w:rsidP="006A6F8A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 xml:space="preserve">Účastníci, </w:t>
      </w:r>
      <w:r w:rsidR="00532E8F">
        <w:rPr>
          <w:sz w:val="20"/>
          <w:szCs w:val="20"/>
        </w:rPr>
        <w:t>jejichž nabídka byla hodnocena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500"/>
        <w:gridCol w:w="1600"/>
      </w:tblGrid>
      <w:tr w:rsidR="00536C7B" w:rsidRPr="00536C7B" w14:paraId="5B23375D" w14:textId="77777777" w:rsidTr="00536C7B">
        <w:trPr>
          <w:trHeight w:val="22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8FC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Účastník: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AB45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Contract</w:t>
            </w:r>
            <w:proofErr w:type="spellEnd"/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 xml:space="preserve"> management, a.s.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A18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KPCM s.r.o.</w:t>
            </w:r>
          </w:p>
        </w:tc>
      </w:tr>
      <w:tr w:rsidR="00536C7B" w:rsidRPr="00536C7B" w14:paraId="0724A6B6" w14:textId="77777777" w:rsidTr="00536C7B">
        <w:trPr>
          <w:trHeight w:val="22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D328" w14:textId="77777777" w:rsidR="00536C7B" w:rsidRPr="00536C7B" w:rsidRDefault="00536C7B" w:rsidP="00536C7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1. hodnotící kritérium</w:t>
            </w:r>
          </w:p>
        </w:tc>
      </w:tr>
      <w:tr w:rsidR="00536C7B" w:rsidRPr="00536C7B" w14:paraId="3F99310E" w14:textId="77777777" w:rsidTr="00536C7B">
        <w:trPr>
          <w:trHeight w:val="22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D4A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Celková nabídková cena v Kč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A0F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3 380 000,00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AE9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 xml:space="preserve">2 155 000,00 </w:t>
            </w:r>
          </w:p>
        </w:tc>
      </w:tr>
      <w:tr w:rsidR="00536C7B" w:rsidRPr="00536C7B" w14:paraId="7DA50244" w14:textId="77777777" w:rsidTr="00536C7B">
        <w:trPr>
          <w:trHeight w:val="518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B9B4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proofErr w:type="gramStart"/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body  =</w:t>
            </w:r>
            <w:proofErr w:type="gramEnd"/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hodnota nejvýhodnější nabídky / hodnota hodnocené nabídky x 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381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44,63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E21C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70,00</w:t>
            </w:r>
          </w:p>
        </w:tc>
      </w:tr>
      <w:tr w:rsidR="00536C7B" w:rsidRPr="00536C7B" w14:paraId="5B994E75" w14:textId="77777777" w:rsidTr="00536C7B">
        <w:trPr>
          <w:trHeight w:val="22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F073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536C7B" w:rsidRPr="00536C7B" w14:paraId="44E8AB07" w14:textId="77777777" w:rsidTr="00536C7B">
        <w:trPr>
          <w:trHeight w:val="22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0D0" w14:textId="77777777" w:rsidR="00536C7B" w:rsidRPr="00536C7B" w:rsidRDefault="00536C7B" w:rsidP="00536C7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2. hodnotící kritérium</w:t>
            </w:r>
          </w:p>
        </w:tc>
      </w:tr>
      <w:tr w:rsidR="00536C7B" w:rsidRPr="00536C7B" w14:paraId="7501C6E6" w14:textId="77777777" w:rsidTr="00536C7B">
        <w:trPr>
          <w:trHeight w:val="80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FF9D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Hodnocení podle tohoto dílčího kritéria je provedeno výhradně na základě informací uvedených dodavatelem v tabulce pro hodnocení členů realizačního týmu dodavatele.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C3B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473E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25</w:t>
            </w:r>
          </w:p>
        </w:tc>
      </w:tr>
      <w:tr w:rsidR="00536C7B" w:rsidRPr="00536C7B" w14:paraId="219DAD4D" w14:textId="77777777" w:rsidTr="00536C7B">
        <w:trPr>
          <w:trHeight w:val="503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5A4B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body = hodnota hodnocené nabídky / hodnota nejvýhodnější nabídky x 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C915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22AA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30</w:t>
            </w:r>
          </w:p>
        </w:tc>
      </w:tr>
      <w:tr w:rsidR="00536C7B" w:rsidRPr="00536C7B" w14:paraId="6CD92770" w14:textId="77777777" w:rsidTr="00536C7B">
        <w:trPr>
          <w:trHeight w:val="22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18C6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536C7B" w:rsidRPr="00536C7B" w14:paraId="416F4B92" w14:textId="77777777" w:rsidTr="00536C7B">
        <w:trPr>
          <w:trHeight w:val="22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E6C7" w14:textId="77777777" w:rsidR="00536C7B" w:rsidRPr="00536C7B" w:rsidRDefault="00536C7B" w:rsidP="00536C7B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Celkem bodů (součet bodů za 1. a 2. kritérium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A22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59,03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C05" w14:textId="77777777" w:rsidR="00536C7B" w:rsidRPr="00536C7B" w:rsidRDefault="00536C7B" w:rsidP="00536C7B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100,00</w:t>
            </w:r>
          </w:p>
        </w:tc>
      </w:tr>
      <w:tr w:rsidR="00536C7B" w:rsidRPr="00536C7B" w14:paraId="2A6EA5C5" w14:textId="77777777" w:rsidTr="00536C7B">
        <w:trPr>
          <w:trHeight w:val="22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EE56" w14:textId="77777777" w:rsidR="00536C7B" w:rsidRPr="00536C7B" w:rsidRDefault="00536C7B" w:rsidP="00536C7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254" w14:textId="77777777" w:rsidR="00536C7B" w:rsidRPr="00536C7B" w:rsidRDefault="00536C7B" w:rsidP="00536C7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85F" w14:textId="77777777" w:rsidR="00536C7B" w:rsidRPr="00536C7B" w:rsidRDefault="00536C7B" w:rsidP="00536C7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536C7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 xml:space="preserve">1. </w:t>
            </w:r>
          </w:p>
        </w:tc>
      </w:tr>
    </w:tbl>
    <w:p w14:paraId="00679BD9" w14:textId="70E6F063" w:rsidR="0058296F" w:rsidRPr="000B1724" w:rsidRDefault="007E6FB8" w:rsidP="000B1724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Identifikační údaje účastníků, kteří byli vyloučeni z účasti v zadávacím řízení a odůvodnění této skutečnosti</w:t>
      </w:r>
    </w:p>
    <w:p w14:paraId="1910C57E" w14:textId="28E5DDF4" w:rsidR="00DF0E07" w:rsidRPr="0058296F" w:rsidRDefault="00DF0E07" w:rsidP="00DF0E07">
      <w:pPr>
        <w:pStyle w:val="walnut-Odstavec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Není relevantní.</w:t>
      </w:r>
    </w:p>
    <w:p w14:paraId="318B7B10" w14:textId="77777777" w:rsidR="009C49E4" w:rsidRPr="002D441B" w:rsidRDefault="003B089A" w:rsidP="004F21AC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753CF">
        <w:rPr>
          <w:rFonts w:asciiTheme="minorHAnsi" w:hAnsiTheme="minorHAnsi" w:cstheme="minorHAnsi"/>
          <w:sz w:val="20"/>
          <w:szCs w:val="20"/>
        </w:rPr>
        <w:t>O</w:t>
      </w:r>
      <w:r w:rsidRPr="002D441B">
        <w:rPr>
          <w:rFonts w:asciiTheme="minorHAnsi" w:hAnsiTheme="minorHAnsi" w:cstheme="minorHAnsi"/>
          <w:sz w:val="20"/>
          <w:szCs w:val="20"/>
        </w:rPr>
        <w:t>značení poddodavatelů</w:t>
      </w:r>
      <w:r w:rsidR="009C49E4" w:rsidRPr="002D441B">
        <w:rPr>
          <w:rFonts w:asciiTheme="minorHAnsi" w:hAnsiTheme="minorHAnsi" w:cstheme="minorHAnsi"/>
          <w:sz w:val="20"/>
          <w:szCs w:val="20"/>
        </w:rPr>
        <w:t xml:space="preserve"> dodavatelů</w:t>
      </w:r>
    </w:p>
    <w:p w14:paraId="78248A2C" w14:textId="352B2182" w:rsidR="00247D2E" w:rsidRPr="00CD0F28" w:rsidRDefault="00CD0F28" w:rsidP="00200AED">
      <w:pPr>
        <w:pStyle w:val="Default"/>
        <w:rPr>
          <w:sz w:val="20"/>
          <w:szCs w:val="20"/>
        </w:rPr>
      </w:pPr>
      <w:r w:rsidRPr="00CD0F28">
        <w:rPr>
          <w:sz w:val="20"/>
          <w:szCs w:val="20"/>
        </w:rPr>
        <w:t>8.1</w:t>
      </w:r>
      <w:r>
        <w:rPr>
          <w:sz w:val="20"/>
          <w:szCs w:val="20"/>
        </w:rPr>
        <w:tab/>
      </w:r>
      <w:r w:rsidR="00200AED" w:rsidRPr="000B1476">
        <w:rPr>
          <w:sz w:val="20"/>
          <w:szCs w:val="20"/>
        </w:rPr>
        <w:t>Koordinátor BOZP</w:t>
      </w:r>
      <w:r w:rsidR="000B1476" w:rsidRPr="000B1476">
        <w:rPr>
          <w:sz w:val="20"/>
          <w:szCs w:val="20"/>
        </w:rPr>
        <w:t xml:space="preserve">, </w:t>
      </w:r>
      <w:r w:rsidR="00200AED" w:rsidRPr="00200AED">
        <w:rPr>
          <w:sz w:val="20"/>
          <w:szCs w:val="20"/>
        </w:rPr>
        <w:t xml:space="preserve">Roman </w:t>
      </w:r>
      <w:proofErr w:type="spellStart"/>
      <w:r w:rsidR="00200AED" w:rsidRPr="00200AED">
        <w:rPr>
          <w:sz w:val="20"/>
          <w:szCs w:val="20"/>
        </w:rPr>
        <w:t>Baloušek</w:t>
      </w:r>
      <w:proofErr w:type="spellEnd"/>
      <w:r w:rsidR="000B1476" w:rsidRPr="000B1476">
        <w:rPr>
          <w:sz w:val="20"/>
          <w:szCs w:val="20"/>
        </w:rPr>
        <w:t xml:space="preserve">, </w:t>
      </w:r>
      <w:r w:rsidR="00200AED" w:rsidRPr="00200AED">
        <w:rPr>
          <w:sz w:val="20"/>
          <w:szCs w:val="20"/>
        </w:rPr>
        <w:t>Slovany 2754/5, 276 01 Mělník</w:t>
      </w:r>
      <w:r w:rsidR="000B1476" w:rsidRPr="000B1476">
        <w:rPr>
          <w:sz w:val="20"/>
          <w:szCs w:val="20"/>
        </w:rPr>
        <w:t xml:space="preserve">, </w:t>
      </w:r>
      <w:r w:rsidR="00200AED" w:rsidRPr="000B1476">
        <w:rPr>
          <w:sz w:val="20"/>
          <w:szCs w:val="20"/>
        </w:rPr>
        <w:t>IČ: 66413648</w:t>
      </w:r>
      <w:r w:rsidR="001B796A">
        <w:rPr>
          <w:sz w:val="20"/>
          <w:szCs w:val="20"/>
        </w:rPr>
        <w:t>.</w:t>
      </w:r>
    </w:p>
    <w:p w14:paraId="569342E7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s uveřejněním nebo řízení se soutěžním dialogem</w:t>
      </w:r>
    </w:p>
    <w:p w14:paraId="6A7A7461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76CF8C9E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1352925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1C5FB7C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zjednodušeného rež</w:t>
      </w:r>
      <w:r w:rsidRPr="002D441B">
        <w:rPr>
          <w:rFonts w:asciiTheme="minorHAnsi" w:hAnsiTheme="minorHAnsi" w:cstheme="minorHAnsi"/>
          <w:sz w:val="20"/>
          <w:szCs w:val="20"/>
        </w:rPr>
        <w:t>imu</w:t>
      </w:r>
    </w:p>
    <w:p w14:paraId="034DAE00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618E355" w14:textId="1AEC336D" w:rsidR="00571BBD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zrušení zadávacího řízení nebo nezavedení dynamického nákupníh</w:t>
      </w:r>
      <w:r w:rsidRPr="002D441B">
        <w:rPr>
          <w:rFonts w:asciiTheme="minorHAnsi" w:hAnsiTheme="minorHAnsi" w:cstheme="minorHAnsi"/>
          <w:sz w:val="20"/>
          <w:szCs w:val="20"/>
        </w:rPr>
        <w:t>o systému, pokud k tomuto došlo</w:t>
      </w:r>
    </w:p>
    <w:p w14:paraId="727D8C40" w14:textId="60DE6E7A" w:rsidR="00305B34" w:rsidRPr="00305B34" w:rsidRDefault="00305B34" w:rsidP="00305B34">
      <w:pPr>
        <w:pStyle w:val="walnut-Odstavec1"/>
        <w:numPr>
          <w:ilvl w:val="0"/>
          <w:numId w:val="0"/>
        </w:numPr>
        <w:rPr>
          <w:rFonts w:asciiTheme="minorHAnsi" w:hAnsiTheme="minorHAnsi" w:cstheme="minorHAnsi"/>
          <w:b w:val="0"/>
          <w:bCs/>
          <w:sz w:val="20"/>
          <w:szCs w:val="20"/>
        </w:rPr>
      </w:pPr>
      <w:r w:rsidRPr="00305B34">
        <w:rPr>
          <w:rFonts w:asciiTheme="minorHAnsi" w:hAnsiTheme="minorHAnsi" w:cstheme="minorHAnsi"/>
          <w:b w:val="0"/>
          <w:bCs/>
          <w:sz w:val="20"/>
          <w:szCs w:val="20"/>
        </w:rPr>
        <w:t>12.1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  <w:t>Není relevantní.</w:t>
      </w:r>
    </w:p>
    <w:p w14:paraId="153B1BA2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jiných komunikačních prostředků při podání nabídky namísto elektronických prostředků, byly-li jiné prostředky použity</w:t>
      </w:r>
    </w:p>
    <w:p w14:paraId="179FE2A8" w14:textId="77777777" w:rsidR="00BA1B5D" w:rsidRPr="002D441B" w:rsidRDefault="009C49E4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BC7017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S</w:t>
      </w:r>
      <w:r w:rsidR="003B089A" w:rsidRPr="002D441B">
        <w:rPr>
          <w:rFonts w:asciiTheme="minorHAnsi" w:hAnsiTheme="minorHAnsi" w:cstheme="minorHAnsi"/>
          <w:sz w:val="20"/>
          <w:szCs w:val="20"/>
        </w:rPr>
        <w:t>oupis osob, u kterých byl zjištěn střet zájmů, a následně přijatých opatření, byl-li střet zájmů zjištěn</w:t>
      </w:r>
    </w:p>
    <w:p w14:paraId="4C9072D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C93AED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</w:t>
      </w:r>
      <w:r w:rsidR="003B089A" w:rsidRPr="002D441B">
        <w:rPr>
          <w:rFonts w:asciiTheme="minorHAnsi" w:hAnsiTheme="minorHAnsi" w:cstheme="minorHAnsi"/>
          <w:sz w:val="20"/>
          <w:szCs w:val="20"/>
        </w:rPr>
        <w:t>okud zadavatel nadlimitní veřejnou zakázku nerozdělí na části, uvede zadavatel odůvodnění tohoto postupu, pokud je neuvedl v z</w:t>
      </w:r>
      <w:r w:rsidRPr="002D441B">
        <w:rPr>
          <w:rFonts w:asciiTheme="minorHAnsi" w:hAnsiTheme="minorHAnsi" w:cstheme="minorHAnsi"/>
          <w:sz w:val="20"/>
          <w:szCs w:val="20"/>
        </w:rPr>
        <w:t>adávací dokumentaci</w:t>
      </w:r>
    </w:p>
    <w:p w14:paraId="28A7B2DE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4485C80A" w14:textId="77777777" w:rsidR="003B089A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stanovení požadavku na prokázání obratu v případě postupu podle § 78 odst. 3, pokud je neuvedl v zadávací dokumentaci.</w:t>
      </w:r>
    </w:p>
    <w:p w14:paraId="38A8ECD3" w14:textId="64BA7547" w:rsidR="00813BDC" w:rsidRPr="002D441B" w:rsidRDefault="00585071" w:rsidP="00337D8A">
      <w:pPr>
        <w:suppressAutoHyphens w:val="0"/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 xml:space="preserve">16.1 </w:t>
      </w: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ab/>
      </w:r>
      <w:r w:rsidR="00337D8A"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>Není relevantní.</w:t>
      </w:r>
    </w:p>
    <w:p w14:paraId="4FE57D53" w14:textId="27E020B3" w:rsidR="00D269B7" w:rsidRPr="00A256EE" w:rsidRDefault="00D269B7" w:rsidP="00D959E9">
      <w:pPr>
        <w:spacing w:after="0" w:line="240" w:lineRule="auto"/>
        <w:ind w:left="4956"/>
      </w:pPr>
    </w:p>
    <w:sectPr w:rsidR="00D269B7" w:rsidRPr="00A256EE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428B" w14:textId="77777777" w:rsidR="00C802F7" w:rsidRDefault="00C802F7" w:rsidP="00A65DD1">
      <w:pPr>
        <w:spacing w:after="0" w:line="240" w:lineRule="auto"/>
      </w:pPr>
      <w:r>
        <w:separator/>
      </w:r>
    </w:p>
  </w:endnote>
  <w:endnote w:type="continuationSeparator" w:id="0">
    <w:p w14:paraId="5F5780D9" w14:textId="77777777" w:rsidR="00C802F7" w:rsidRDefault="00C802F7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BF91" w14:textId="77777777" w:rsidR="00C802F7" w:rsidRDefault="00C802F7" w:rsidP="00A65DD1">
      <w:pPr>
        <w:spacing w:after="0" w:line="240" w:lineRule="auto"/>
      </w:pPr>
      <w:r>
        <w:separator/>
      </w:r>
    </w:p>
  </w:footnote>
  <w:footnote w:type="continuationSeparator" w:id="0">
    <w:p w14:paraId="49FA11A3" w14:textId="77777777" w:rsidR="00C802F7" w:rsidRDefault="00C802F7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E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821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C42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C1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9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E2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8C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E3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182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A9316E"/>
    <w:multiLevelType w:val="hybridMultilevel"/>
    <w:tmpl w:val="1322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A1CDC"/>
    <w:multiLevelType w:val="hybridMultilevel"/>
    <w:tmpl w:val="7960D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F58CE"/>
    <w:multiLevelType w:val="hybridMultilevel"/>
    <w:tmpl w:val="244E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85270"/>
    <w:multiLevelType w:val="multilevel"/>
    <w:tmpl w:val="BF34C14E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1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2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4" w15:restartNumberingAfterBreak="0">
    <w:nsid w:val="522E7955"/>
    <w:multiLevelType w:val="hybridMultilevel"/>
    <w:tmpl w:val="26E0D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E4960"/>
    <w:multiLevelType w:val="hybridMultilevel"/>
    <w:tmpl w:val="2F206E6A"/>
    <w:lvl w:ilvl="0" w:tplc="F576615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7063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4550795">
    <w:abstractNumId w:val="10"/>
  </w:num>
  <w:num w:numId="2" w16cid:durableId="597644533">
    <w:abstractNumId w:val="11"/>
  </w:num>
  <w:num w:numId="3" w16cid:durableId="381174191">
    <w:abstractNumId w:val="12"/>
  </w:num>
  <w:num w:numId="4" w16cid:durableId="1088383117">
    <w:abstractNumId w:val="13"/>
  </w:num>
  <w:num w:numId="5" w16cid:durableId="922035552">
    <w:abstractNumId w:val="14"/>
  </w:num>
  <w:num w:numId="6" w16cid:durableId="1015352756">
    <w:abstractNumId w:val="9"/>
  </w:num>
  <w:num w:numId="7" w16cid:durableId="1390959716">
    <w:abstractNumId w:val="7"/>
  </w:num>
  <w:num w:numId="8" w16cid:durableId="1154684514">
    <w:abstractNumId w:val="6"/>
  </w:num>
  <w:num w:numId="9" w16cid:durableId="229273580">
    <w:abstractNumId w:val="5"/>
  </w:num>
  <w:num w:numId="10" w16cid:durableId="1484153771">
    <w:abstractNumId w:val="4"/>
  </w:num>
  <w:num w:numId="11" w16cid:durableId="1999964516">
    <w:abstractNumId w:val="8"/>
  </w:num>
  <w:num w:numId="12" w16cid:durableId="839930631">
    <w:abstractNumId w:val="3"/>
  </w:num>
  <w:num w:numId="13" w16cid:durableId="1329137455">
    <w:abstractNumId w:val="2"/>
  </w:num>
  <w:num w:numId="14" w16cid:durableId="1037706946">
    <w:abstractNumId w:val="1"/>
  </w:num>
  <w:num w:numId="15" w16cid:durableId="2021346159">
    <w:abstractNumId w:val="0"/>
  </w:num>
  <w:num w:numId="16" w16cid:durableId="436559129">
    <w:abstractNumId w:val="22"/>
  </w:num>
  <w:num w:numId="17" w16cid:durableId="1572541170">
    <w:abstractNumId w:val="22"/>
  </w:num>
  <w:num w:numId="18" w16cid:durableId="220871454">
    <w:abstractNumId w:val="22"/>
  </w:num>
  <w:num w:numId="19" w16cid:durableId="510529630">
    <w:abstractNumId w:val="22"/>
  </w:num>
  <w:num w:numId="20" w16cid:durableId="1296255259">
    <w:abstractNumId w:val="22"/>
  </w:num>
  <w:num w:numId="21" w16cid:durableId="1288243397">
    <w:abstractNumId w:val="22"/>
  </w:num>
  <w:num w:numId="22" w16cid:durableId="1353069142">
    <w:abstractNumId w:val="22"/>
  </w:num>
  <w:num w:numId="23" w16cid:durableId="792330339">
    <w:abstractNumId w:val="22"/>
  </w:num>
  <w:num w:numId="24" w16cid:durableId="742993085">
    <w:abstractNumId w:val="22"/>
  </w:num>
  <w:num w:numId="25" w16cid:durableId="1815557554">
    <w:abstractNumId w:val="22"/>
  </w:num>
  <w:num w:numId="26" w16cid:durableId="295575436">
    <w:abstractNumId w:val="22"/>
  </w:num>
  <w:num w:numId="27" w16cid:durableId="249778811">
    <w:abstractNumId w:val="22"/>
  </w:num>
  <w:num w:numId="28" w16cid:durableId="1047993258">
    <w:abstractNumId w:val="22"/>
  </w:num>
  <w:num w:numId="29" w16cid:durableId="1477918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9582041">
    <w:abstractNumId w:val="16"/>
  </w:num>
  <w:num w:numId="31" w16cid:durableId="1947077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0717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967257">
    <w:abstractNumId w:val="18"/>
  </w:num>
  <w:num w:numId="34" w16cid:durableId="1654874656">
    <w:abstractNumId w:val="26"/>
  </w:num>
  <w:num w:numId="35" w16cid:durableId="249311789">
    <w:abstractNumId w:val="15"/>
  </w:num>
  <w:num w:numId="36" w16cid:durableId="802965418">
    <w:abstractNumId w:val="24"/>
  </w:num>
  <w:num w:numId="37" w16cid:durableId="1850101178">
    <w:abstractNumId w:val="17"/>
  </w:num>
  <w:num w:numId="38" w16cid:durableId="1730183143">
    <w:abstractNumId w:val="20"/>
  </w:num>
  <w:num w:numId="39" w16cid:durableId="1311983275">
    <w:abstractNumId w:val="21"/>
  </w:num>
  <w:num w:numId="40" w16cid:durableId="883952432">
    <w:abstractNumId w:val="19"/>
  </w:num>
  <w:num w:numId="41" w16cid:durableId="376662846">
    <w:abstractNumId w:val="25"/>
  </w:num>
  <w:num w:numId="42" w16cid:durableId="1544634160">
    <w:abstractNumId w:val="27"/>
  </w:num>
  <w:num w:numId="43" w16cid:durableId="20535359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23C1"/>
    <w:rsid w:val="00010732"/>
    <w:rsid w:val="00021820"/>
    <w:rsid w:val="00022ECE"/>
    <w:rsid w:val="00024BCC"/>
    <w:rsid w:val="00027C0E"/>
    <w:rsid w:val="00030338"/>
    <w:rsid w:val="00033378"/>
    <w:rsid w:val="00042839"/>
    <w:rsid w:val="00057110"/>
    <w:rsid w:val="00062779"/>
    <w:rsid w:val="0006768B"/>
    <w:rsid w:val="000711E7"/>
    <w:rsid w:val="00073CD7"/>
    <w:rsid w:val="00077E97"/>
    <w:rsid w:val="000861CA"/>
    <w:rsid w:val="0008762F"/>
    <w:rsid w:val="00093458"/>
    <w:rsid w:val="000A243C"/>
    <w:rsid w:val="000A45BD"/>
    <w:rsid w:val="000B1476"/>
    <w:rsid w:val="000B1724"/>
    <w:rsid w:val="000B1AE5"/>
    <w:rsid w:val="000C0668"/>
    <w:rsid w:val="000C30AA"/>
    <w:rsid w:val="000C54D2"/>
    <w:rsid w:val="000C6BDD"/>
    <w:rsid w:val="000D7DF6"/>
    <w:rsid w:val="000E77C4"/>
    <w:rsid w:val="000F0338"/>
    <w:rsid w:val="000F08CA"/>
    <w:rsid w:val="000F2357"/>
    <w:rsid w:val="0010574F"/>
    <w:rsid w:val="0011390B"/>
    <w:rsid w:val="0012016E"/>
    <w:rsid w:val="001260F4"/>
    <w:rsid w:val="00126737"/>
    <w:rsid w:val="00126C58"/>
    <w:rsid w:val="00142741"/>
    <w:rsid w:val="00145961"/>
    <w:rsid w:val="0014790D"/>
    <w:rsid w:val="001626D9"/>
    <w:rsid w:val="0016453E"/>
    <w:rsid w:val="00164645"/>
    <w:rsid w:val="00177A6B"/>
    <w:rsid w:val="00180EFF"/>
    <w:rsid w:val="00195A83"/>
    <w:rsid w:val="00197937"/>
    <w:rsid w:val="00197E22"/>
    <w:rsid w:val="001B2668"/>
    <w:rsid w:val="001B796A"/>
    <w:rsid w:val="001B7A13"/>
    <w:rsid w:val="001D3459"/>
    <w:rsid w:val="001D7D9B"/>
    <w:rsid w:val="001F379B"/>
    <w:rsid w:val="001F413E"/>
    <w:rsid w:val="00200357"/>
    <w:rsid w:val="00200AED"/>
    <w:rsid w:val="00201C45"/>
    <w:rsid w:val="002045AA"/>
    <w:rsid w:val="002124D6"/>
    <w:rsid w:val="002344CA"/>
    <w:rsid w:val="002424C7"/>
    <w:rsid w:val="002460B4"/>
    <w:rsid w:val="00247D2E"/>
    <w:rsid w:val="002560E7"/>
    <w:rsid w:val="00261E37"/>
    <w:rsid w:val="002753CF"/>
    <w:rsid w:val="002839A3"/>
    <w:rsid w:val="002900E9"/>
    <w:rsid w:val="00297CFA"/>
    <w:rsid w:val="002A3F38"/>
    <w:rsid w:val="002A55F7"/>
    <w:rsid w:val="002A7C61"/>
    <w:rsid w:val="002A7E8F"/>
    <w:rsid w:val="002B5AD8"/>
    <w:rsid w:val="002B767D"/>
    <w:rsid w:val="002B7CFF"/>
    <w:rsid w:val="002C21B3"/>
    <w:rsid w:val="002C773B"/>
    <w:rsid w:val="002D397C"/>
    <w:rsid w:val="002D441B"/>
    <w:rsid w:val="002D471F"/>
    <w:rsid w:val="002E01E1"/>
    <w:rsid w:val="002E105F"/>
    <w:rsid w:val="002E1C2C"/>
    <w:rsid w:val="00305B34"/>
    <w:rsid w:val="00314197"/>
    <w:rsid w:val="00337D8A"/>
    <w:rsid w:val="003408B9"/>
    <w:rsid w:val="00341B20"/>
    <w:rsid w:val="00342E10"/>
    <w:rsid w:val="00342F0E"/>
    <w:rsid w:val="003613CF"/>
    <w:rsid w:val="00361FB6"/>
    <w:rsid w:val="00371C23"/>
    <w:rsid w:val="00386015"/>
    <w:rsid w:val="003B089A"/>
    <w:rsid w:val="003E629A"/>
    <w:rsid w:val="003F04F3"/>
    <w:rsid w:val="003F1593"/>
    <w:rsid w:val="003F259F"/>
    <w:rsid w:val="003F3919"/>
    <w:rsid w:val="003F6232"/>
    <w:rsid w:val="003F7AEB"/>
    <w:rsid w:val="00402838"/>
    <w:rsid w:val="0040316D"/>
    <w:rsid w:val="00406049"/>
    <w:rsid w:val="0041321A"/>
    <w:rsid w:val="00425DF3"/>
    <w:rsid w:val="00427CA4"/>
    <w:rsid w:val="00437F1B"/>
    <w:rsid w:val="00441622"/>
    <w:rsid w:val="00445ED9"/>
    <w:rsid w:val="00450A8F"/>
    <w:rsid w:val="00455922"/>
    <w:rsid w:val="00456D91"/>
    <w:rsid w:val="00464B69"/>
    <w:rsid w:val="0046724B"/>
    <w:rsid w:val="00467A92"/>
    <w:rsid w:val="00472CAD"/>
    <w:rsid w:val="004802A5"/>
    <w:rsid w:val="00481609"/>
    <w:rsid w:val="00483C7A"/>
    <w:rsid w:val="00484AF4"/>
    <w:rsid w:val="00484BA6"/>
    <w:rsid w:val="004906D4"/>
    <w:rsid w:val="0049637B"/>
    <w:rsid w:val="004A771E"/>
    <w:rsid w:val="004A7CC1"/>
    <w:rsid w:val="004B1649"/>
    <w:rsid w:val="004B6652"/>
    <w:rsid w:val="004C1CD9"/>
    <w:rsid w:val="004C5260"/>
    <w:rsid w:val="004E1C2D"/>
    <w:rsid w:val="004E441F"/>
    <w:rsid w:val="004E7747"/>
    <w:rsid w:val="004F21AC"/>
    <w:rsid w:val="004F5BD2"/>
    <w:rsid w:val="00500D4B"/>
    <w:rsid w:val="00500D68"/>
    <w:rsid w:val="0051319E"/>
    <w:rsid w:val="00513596"/>
    <w:rsid w:val="005151D9"/>
    <w:rsid w:val="00523A44"/>
    <w:rsid w:val="00532E8F"/>
    <w:rsid w:val="00533342"/>
    <w:rsid w:val="00536C7B"/>
    <w:rsid w:val="005400B5"/>
    <w:rsid w:val="0055551C"/>
    <w:rsid w:val="00560A1D"/>
    <w:rsid w:val="005621D2"/>
    <w:rsid w:val="00565539"/>
    <w:rsid w:val="00571BBD"/>
    <w:rsid w:val="0058296F"/>
    <w:rsid w:val="005845B1"/>
    <w:rsid w:val="00585071"/>
    <w:rsid w:val="005867A9"/>
    <w:rsid w:val="005962CF"/>
    <w:rsid w:val="00597E16"/>
    <w:rsid w:val="005A16B2"/>
    <w:rsid w:val="005B0941"/>
    <w:rsid w:val="005C0E79"/>
    <w:rsid w:val="005C1D7D"/>
    <w:rsid w:val="005C3504"/>
    <w:rsid w:val="005C41FA"/>
    <w:rsid w:val="005D5247"/>
    <w:rsid w:val="005E52F0"/>
    <w:rsid w:val="005F5473"/>
    <w:rsid w:val="006038FE"/>
    <w:rsid w:val="00610B1F"/>
    <w:rsid w:val="00624664"/>
    <w:rsid w:val="00624D52"/>
    <w:rsid w:val="006302F1"/>
    <w:rsid w:val="0063189F"/>
    <w:rsid w:val="00652F56"/>
    <w:rsid w:val="00660A58"/>
    <w:rsid w:val="00661E74"/>
    <w:rsid w:val="00663835"/>
    <w:rsid w:val="00666B6F"/>
    <w:rsid w:val="006728AE"/>
    <w:rsid w:val="0068639F"/>
    <w:rsid w:val="006A6F8A"/>
    <w:rsid w:val="006B1282"/>
    <w:rsid w:val="006B29B1"/>
    <w:rsid w:val="006B3C8E"/>
    <w:rsid w:val="006B42BA"/>
    <w:rsid w:val="006B66DE"/>
    <w:rsid w:val="006C3362"/>
    <w:rsid w:val="006C376B"/>
    <w:rsid w:val="006C56A4"/>
    <w:rsid w:val="006F64CC"/>
    <w:rsid w:val="006F7DBB"/>
    <w:rsid w:val="00700BE0"/>
    <w:rsid w:val="00705BDA"/>
    <w:rsid w:val="007115BE"/>
    <w:rsid w:val="00717DA7"/>
    <w:rsid w:val="00733281"/>
    <w:rsid w:val="007414E4"/>
    <w:rsid w:val="007428E3"/>
    <w:rsid w:val="007437AF"/>
    <w:rsid w:val="00745371"/>
    <w:rsid w:val="00750786"/>
    <w:rsid w:val="007546A3"/>
    <w:rsid w:val="00757E23"/>
    <w:rsid w:val="007823F8"/>
    <w:rsid w:val="00782D8B"/>
    <w:rsid w:val="007849F5"/>
    <w:rsid w:val="007A0A8D"/>
    <w:rsid w:val="007A13AA"/>
    <w:rsid w:val="007A2994"/>
    <w:rsid w:val="007C5B71"/>
    <w:rsid w:val="007D0927"/>
    <w:rsid w:val="007E43B1"/>
    <w:rsid w:val="007E6FB8"/>
    <w:rsid w:val="007E7EB2"/>
    <w:rsid w:val="007F00B1"/>
    <w:rsid w:val="007F0A50"/>
    <w:rsid w:val="00800BB5"/>
    <w:rsid w:val="0080329A"/>
    <w:rsid w:val="0080754C"/>
    <w:rsid w:val="00813BDC"/>
    <w:rsid w:val="00815C2E"/>
    <w:rsid w:val="008179F1"/>
    <w:rsid w:val="00821680"/>
    <w:rsid w:val="00823F8A"/>
    <w:rsid w:val="00826124"/>
    <w:rsid w:val="008474AD"/>
    <w:rsid w:val="00867049"/>
    <w:rsid w:val="00874CB1"/>
    <w:rsid w:val="0087644C"/>
    <w:rsid w:val="00880C20"/>
    <w:rsid w:val="0089569B"/>
    <w:rsid w:val="00896437"/>
    <w:rsid w:val="008A7A2B"/>
    <w:rsid w:val="008B0B84"/>
    <w:rsid w:val="008B3362"/>
    <w:rsid w:val="008B544B"/>
    <w:rsid w:val="008C5698"/>
    <w:rsid w:val="008C7D25"/>
    <w:rsid w:val="008D3D0F"/>
    <w:rsid w:val="008E107F"/>
    <w:rsid w:val="008E29DC"/>
    <w:rsid w:val="008E63C9"/>
    <w:rsid w:val="008F44ED"/>
    <w:rsid w:val="008F508A"/>
    <w:rsid w:val="00901D59"/>
    <w:rsid w:val="0095156B"/>
    <w:rsid w:val="00952612"/>
    <w:rsid w:val="00953D23"/>
    <w:rsid w:val="00961AB6"/>
    <w:rsid w:val="00967A51"/>
    <w:rsid w:val="00970A54"/>
    <w:rsid w:val="00970D16"/>
    <w:rsid w:val="00976553"/>
    <w:rsid w:val="00994041"/>
    <w:rsid w:val="00996D9B"/>
    <w:rsid w:val="009A23CB"/>
    <w:rsid w:val="009A5324"/>
    <w:rsid w:val="009B11B9"/>
    <w:rsid w:val="009B7800"/>
    <w:rsid w:val="009C26A9"/>
    <w:rsid w:val="009C49E4"/>
    <w:rsid w:val="009E6D53"/>
    <w:rsid w:val="009F6EDC"/>
    <w:rsid w:val="009F756E"/>
    <w:rsid w:val="00A024F5"/>
    <w:rsid w:val="00A07CEA"/>
    <w:rsid w:val="00A26871"/>
    <w:rsid w:val="00A41381"/>
    <w:rsid w:val="00A436AA"/>
    <w:rsid w:val="00A44ECC"/>
    <w:rsid w:val="00A47FF3"/>
    <w:rsid w:val="00A602BE"/>
    <w:rsid w:val="00A6133B"/>
    <w:rsid w:val="00A6235D"/>
    <w:rsid w:val="00A6261D"/>
    <w:rsid w:val="00A65DD1"/>
    <w:rsid w:val="00A72722"/>
    <w:rsid w:val="00A73E54"/>
    <w:rsid w:val="00A75B86"/>
    <w:rsid w:val="00A83D95"/>
    <w:rsid w:val="00A92F97"/>
    <w:rsid w:val="00A96490"/>
    <w:rsid w:val="00AB2161"/>
    <w:rsid w:val="00AC0FA9"/>
    <w:rsid w:val="00AC1EE2"/>
    <w:rsid w:val="00AC2FB2"/>
    <w:rsid w:val="00AD6834"/>
    <w:rsid w:val="00AD736C"/>
    <w:rsid w:val="00AE5326"/>
    <w:rsid w:val="00B16913"/>
    <w:rsid w:val="00B17135"/>
    <w:rsid w:val="00B270DB"/>
    <w:rsid w:val="00B40751"/>
    <w:rsid w:val="00B450AD"/>
    <w:rsid w:val="00B7147D"/>
    <w:rsid w:val="00B777CC"/>
    <w:rsid w:val="00BA1B5D"/>
    <w:rsid w:val="00BA6DF6"/>
    <w:rsid w:val="00BC4034"/>
    <w:rsid w:val="00BC7EB9"/>
    <w:rsid w:val="00BD0CE4"/>
    <w:rsid w:val="00BD7EE8"/>
    <w:rsid w:val="00BE41D5"/>
    <w:rsid w:val="00BE4EDB"/>
    <w:rsid w:val="00C02386"/>
    <w:rsid w:val="00C05BB9"/>
    <w:rsid w:val="00C358EE"/>
    <w:rsid w:val="00C420D2"/>
    <w:rsid w:val="00C52BDA"/>
    <w:rsid w:val="00C6195E"/>
    <w:rsid w:val="00C70451"/>
    <w:rsid w:val="00C802F7"/>
    <w:rsid w:val="00C8758F"/>
    <w:rsid w:val="00C949CE"/>
    <w:rsid w:val="00CA0879"/>
    <w:rsid w:val="00CA3997"/>
    <w:rsid w:val="00CA5E11"/>
    <w:rsid w:val="00CC3728"/>
    <w:rsid w:val="00CD0209"/>
    <w:rsid w:val="00CD0F28"/>
    <w:rsid w:val="00CE18C6"/>
    <w:rsid w:val="00D023FF"/>
    <w:rsid w:val="00D068A4"/>
    <w:rsid w:val="00D13072"/>
    <w:rsid w:val="00D15764"/>
    <w:rsid w:val="00D216AD"/>
    <w:rsid w:val="00D269B7"/>
    <w:rsid w:val="00D31AA5"/>
    <w:rsid w:val="00D345FC"/>
    <w:rsid w:val="00D50BC8"/>
    <w:rsid w:val="00D54417"/>
    <w:rsid w:val="00D67375"/>
    <w:rsid w:val="00D80361"/>
    <w:rsid w:val="00D8673F"/>
    <w:rsid w:val="00D92AFD"/>
    <w:rsid w:val="00D93861"/>
    <w:rsid w:val="00D959E9"/>
    <w:rsid w:val="00D97764"/>
    <w:rsid w:val="00DA064E"/>
    <w:rsid w:val="00DA56AB"/>
    <w:rsid w:val="00DB3ECE"/>
    <w:rsid w:val="00DB4574"/>
    <w:rsid w:val="00DB555B"/>
    <w:rsid w:val="00DB7FC2"/>
    <w:rsid w:val="00DC1A25"/>
    <w:rsid w:val="00DC3ABA"/>
    <w:rsid w:val="00DD16CD"/>
    <w:rsid w:val="00DD36E3"/>
    <w:rsid w:val="00DE73C2"/>
    <w:rsid w:val="00DF0E07"/>
    <w:rsid w:val="00E105D1"/>
    <w:rsid w:val="00E10EFD"/>
    <w:rsid w:val="00E11C62"/>
    <w:rsid w:val="00E17D25"/>
    <w:rsid w:val="00E31DA0"/>
    <w:rsid w:val="00E34391"/>
    <w:rsid w:val="00E47309"/>
    <w:rsid w:val="00E54808"/>
    <w:rsid w:val="00E55920"/>
    <w:rsid w:val="00E56D43"/>
    <w:rsid w:val="00E65A8D"/>
    <w:rsid w:val="00E742A9"/>
    <w:rsid w:val="00E826FA"/>
    <w:rsid w:val="00E9247B"/>
    <w:rsid w:val="00EA1FDB"/>
    <w:rsid w:val="00EB4C76"/>
    <w:rsid w:val="00EC02D2"/>
    <w:rsid w:val="00EC24A3"/>
    <w:rsid w:val="00ED6D24"/>
    <w:rsid w:val="00EE0376"/>
    <w:rsid w:val="00EF2CFB"/>
    <w:rsid w:val="00EF4AEB"/>
    <w:rsid w:val="00EF4D02"/>
    <w:rsid w:val="00F01C90"/>
    <w:rsid w:val="00F12DDD"/>
    <w:rsid w:val="00F20A89"/>
    <w:rsid w:val="00F40D96"/>
    <w:rsid w:val="00F42357"/>
    <w:rsid w:val="00F46E95"/>
    <w:rsid w:val="00F535BF"/>
    <w:rsid w:val="00F66379"/>
    <w:rsid w:val="00F921CF"/>
    <w:rsid w:val="00F966B5"/>
    <w:rsid w:val="00FA0667"/>
    <w:rsid w:val="00FA1265"/>
    <w:rsid w:val="00FA33A6"/>
    <w:rsid w:val="00FA49C5"/>
    <w:rsid w:val="00FB7C38"/>
    <w:rsid w:val="00FD60E9"/>
    <w:rsid w:val="00FE2BD6"/>
    <w:rsid w:val="00FE4BF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3D2CE"/>
  <w15:chartTrackingRefBased/>
  <w15:docId w15:val="{3F867D93-05D3-425F-85C7-3276572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aliases w:val="Odstavec_muj,Nad,Conclusion de partie"/>
    <w:basedOn w:val="Normln"/>
    <w:link w:val="OdstavecseseznamemChar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6F7DBB"/>
    <w:rPr>
      <w:rFonts w:ascii="Calibri" w:eastAsiaTheme="minorHAnsi" w:hAnsi="Calibri" w:cs="Tahoma"/>
      <w:color w:val="000000" w:themeColor="text1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464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3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37AF"/>
    <w:rPr>
      <w:rFonts w:ascii="Consolas" w:eastAsia="SimSun" w:hAnsi="Consolas" w:cs="Calibri"/>
      <w:kern w:val="1"/>
      <w:lang w:eastAsia="ar-SA"/>
    </w:rPr>
  </w:style>
  <w:style w:type="paragraph" w:customStyle="1" w:styleId="TableContents">
    <w:name w:val="Table Contents"/>
    <w:basedOn w:val="Standard"/>
    <w:rsid w:val="00E742A9"/>
    <w:pPr>
      <w:suppressLineNumbers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E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E6FB8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Zkladntext">
    <w:name w:val="Body Text"/>
    <w:basedOn w:val="Normln"/>
    <w:link w:val="ZkladntextChar"/>
    <w:rsid w:val="005F5473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rsid w:val="005F5473"/>
    <w:rPr>
      <w:sz w:val="24"/>
      <w:szCs w:val="24"/>
      <w:lang w:val="fr-FR" w:eastAsia="en-US"/>
    </w:rPr>
  </w:style>
  <w:style w:type="paragraph" w:styleId="Bezmezer">
    <w:name w:val="No Spacing"/>
    <w:uiPriority w:val="1"/>
    <w:qFormat/>
    <w:rsid w:val="005F54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2900E9"/>
  </w:style>
  <w:style w:type="paragraph" w:styleId="Prosttext">
    <w:name w:val="Plain Text"/>
    <w:basedOn w:val="Normln"/>
    <w:link w:val="ProsttextChar"/>
    <w:uiPriority w:val="99"/>
    <w:rsid w:val="00CA0879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A0879"/>
    <w:rPr>
      <w:rFonts w:ascii="Courier New" w:hAnsi="Courier New"/>
      <w:lang w:val="en-GB" w:eastAsia="x-none"/>
    </w:rPr>
  </w:style>
  <w:style w:type="paragraph" w:customStyle="1" w:styleId="Default">
    <w:name w:val="Default"/>
    <w:rsid w:val="008261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4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B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BA6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BA6"/>
    <w:rPr>
      <w:rFonts w:ascii="Calibri" w:eastAsia="SimSun" w:hAnsi="Calibri" w:cs="Calibri"/>
      <w:b/>
      <w:bCs/>
      <w:kern w:val="1"/>
      <w:lang w:eastAsia="ar-SA"/>
    </w:rPr>
  </w:style>
  <w:style w:type="paragraph" w:styleId="Revize">
    <w:name w:val="Revision"/>
    <w:hidden/>
    <w:uiPriority w:val="99"/>
    <w:semiHidden/>
    <w:rsid w:val="002753CF"/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Siln">
    <w:name w:val="Strong"/>
    <w:uiPriority w:val="22"/>
    <w:qFormat/>
    <w:rsid w:val="003408B9"/>
    <w:rPr>
      <w:b/>
      <w:bCs/>
    </w:rPr>
  </w:style>
  <w:style w:type="paragraph" w:styleId="Textvbloku">
    <w:name w:val="Block Text"/>
    <w:basedOn w:val="Normln"/>
    <w:unhideWhenUsed/>
    <w:rsid w:val="006B29B1"/>
    <w:pPr>
      <w:widowControl w:val="0"/>
      <w:suppressAutoHyphens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Seznamsodrkami">
    <w:name w:val="List Bullet"/>
    <w:basedOn w:val="Normln"/>
    <w:semiHidden/>
    <w:unhideWhenUsed/>
    <w:rsid w:val="00ED6D24"/>
    <w:pPr>
      <w:numPr>
        <w:numId w:val="43"/>
      </w:numPr>
      <w:suppressAutoHyphens w:val="0"/>
      <w:spacing w:before="60" w:after="60" w:line="360" w:lineRule="auto"/>
      <w:jc w:val="both"/>
    </w:pPr>
    <w:rPr>
      <w:rFonts w:ascii="Verdana" w:eastAsia="Times New Roman" w:hAnsi="Verdana" w:cs="Times New Roman"/>
      <w:kern w:val="0"/>
      <w:sz w:val="16"/>
      <w:szCs w:val="16"/>
      <w:lang w:eastAsia="cs-CZ"/>
    </w:rPr>
  </w:style>
  <w:style w:type="character" w:customStyle="1" w:styleId="SeznamspismenyChar">
    <w:name w:val="Seznam s pismeny Char"/>
    <w:link w:val="Seznamspismeny"/>
    <w:locked/>
    <w:rsid w:val="00ED6D24"/>
    <w:rPr>
      <w:rFonts w:ascii="Verdana" w:hAnsi="Verdana"/>
      <w:bCs/>
      <w:sz w:val="16"/>
      <w:szCs w:val="16"/>
      <w:lang w:val="x-none" w:eastAsia="x-none"/>
    </w:rPr>
  </w:style>
  <w:style w:type="paragraph" w:customStyle="1" w:styleId="Seznamspismeny">
    <w:name w:val="Seznam s pismeny"/>
    <w:basedOn w:val="Seznamsodrkami"/>
    <w:link w:val="SeznamspismenyChar"/>
    <w:rsid w:val="00ED6D24"/>
    <w:pPr>
      <w:spacing w:before="80" w:line="240" w:lineRule="exact"/>
    </w:pPr>
    <w:rPr>
      <w:bCs/>
      <w:lang w:val="x-none" w:eastAsia="x-none"/>
    </w:rPr>
  </w:style>
  <w:style w:type="character" w:customStyle="1" w:styleId="OdstavecseseznamemChar">
    <w:name w:val="Odstavec se seznamem Char"/>
    <w:aliases w:val="Odstavec_muj Char,Nad Char,Conclusion de partie Char"/>
    <w:link w:val="Odstavecseseznamem"/>
    <w:uiPriority w:val="34"/>
    <w:locked/>
    <w:rsid w:val="00EE0376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A32-CD8B-49BD-87BC-6B5BEEBB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Drahomír Mejzr</cp:lastModifiedBy>
  <cp:revision>17</cp:revision>
  <cp:lastPrinted>2020-01-13T14:36:00Z</cp:lastPrinted>
  <dcterms:created xsi:type="dcterms:W3CDTF">2025-04-15T06:17:00Z</dcterms:created>
  <dcterms:modified xsi:type="dcterms:W3CDTF">2025-04-15T06:27:00Z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