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</w:pPr>
      <w:r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  <w:t xml:space="preserve">M</w:t>
      </w:r>
      <w:r>
        <w:rPr>
          <w:rFonts w:ascii="Arial" w:hAnsi="Arial" w:cs="Arial" w:eastAsia="Arial"/>
          <w:b/>
          <w:color w:val="1F497D"/>
          <w:spacing w:val="0"/>
          <w:position w:val="0"/>
          <w:sz w:val="44"/>
          <w:shd w:fill="auto" w:val="clear"/>
        </w:rPr>
        <w:t xml:space="preserve">ĚSTO BEROUN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  <w:r>
        <w:object w:dxaOrig="2247" w:dyaOrig="2571">
          <v:rect xmlns:o="urn:schemas-microsoft-com:office:office" xmlns:v="urn:schemas-microsoft-com:vml" id="rectole0000000000" style="width:112.350000pt;height:128.5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P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íloha </w:t>
      </w:r>
      <w:r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  <w:t xml:space="preserve">č. 3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„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Užitková vozidla pro potřeby města Beroun</w:t>
      </w:r>
      <w:r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  <w:t xml:space="preserve">“</w:t>
      </w: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16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b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-284" w:left="0" w:hanging="567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Editovatelné p</w:t>
      </w: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40"/>
          <w:shd w:fill="auto" w:val="clear"/>
        </w:rPr>
        <w:t xml:space="preserve">ílohy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52"/>
          <w:shd w:fill="auto" w:val="clear"/>
        </w:rPr>
      </w:pPr>
    </w:p>
    <w:p>
      <w:pPr>
        <w:spacing w:before="400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40"/>
          <w:shd w:fill="auto" w:val="clear"/>
        </w:rPr>
      </w:pPr>
    </w:p>
    <w:p>
      <w:pPr>
        <w:keepNext w:val="true"/>
        <w:keepLines w:val="true"/>
        <w:numPr>
          <w:ilvl w:val="0"/>
          <w:numId w:val="7"/>
        </w:numPr>
        <w:spacing w:before="0" w:after="120" w:line="276"/>
        <w:ind w:right="0" w:left="851" w:hanging="851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prohlá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šen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í o akceptaci zadávacích podmínek</w:t>
      </w:r>
    </w:p>
    <w:p>
      <w:pPr>
        <w:keepNext w:val="true"/>
        <w:keepLines w:val="true"/>
        <w:numPr>
          <w:ilvl w:val="0"/>
          <w:numId w:val="7"/>
        </w:numPr>
        <w:spacing w:before="0" w:after="120" w:line="276"/>
        <w:ind w:right="0" w:left="851" w:hanging="851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3044"/>
        <w:gridCol w:w="6662"/>
      </w:tblGrid>
      <w:tr>
        <w:trPr>
          <w:trHeight w:val="340" w:hRule="auto"/>
          <w:jc w:val="left"/>
        </w:trPr>
        <w:tc>
          <w:tcPr>
            <w:tcW w:w="30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7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 zakázky</w:t>
            </w:r>
          </w:p>
        </w:tc>
        <w:tc>
          <w:tcPr>
            <w:tcW w:w="66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Užitková vozidla pro potřeby města Beroun</w:t>
            </w:r>
          </w:p>
        </w:tc>
      </w:tr>
      <w:tr>
        <w:trPr>
          <w:trHeight w:val="340" w:hRule="auto"/>
          <w:jc w:val="left"/>
        </w:trPr>
        <w:tc>
          <w:tcPr>
            <w:tcW w:w="3044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íka: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Sídlo: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ČO:</w:t>
            </w:r>
          </w:p>
        </w:tc>
        <w:tc>
          <w:tcPr>
            <w:tcW w:w="66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  <w:p>
            <w:pPr>
              <w:numPr>
                <w:ilvl w:val="0"/>
                <w:numId w:val="13"/>
              </w:numPr>
              <w:spacing w:before="0" w:after="0" w:line="240"/>
              <w:ind w:right="0" w:left="851" w:hanging="851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</w:tbl>
    <w:p>
      <w:pPr>
        <w:numPr>
          <w:ilvl w:val="0"/>
          <w:numId w:val="13"/>
        </w:numPr>
        <w:spacing w:before="0" w:after="0" w:line="276"/>
        <w:ind w:right="0" w:left="851" w:hanging="284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auto" w:val="clear"/>
        </w:rPr>
      </w:pPr>
    </w:p>
    <w:p>
      <w:pPr>
        <w:spacing w:before="0" w:after="0" w:line="25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výb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ěrov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ého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ízení na shora uvedenou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řejnou zak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ázku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prověřil skutečnosti rozhodn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pro ur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ceny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shora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se v pln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ém rozsahu seznámil se zadávací dokumentací a zadávacími podmínkami,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jsou mu vešker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 jejich ustanovení srozumitelná a jasná, 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šechny nejasn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body zadání si vysv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ětlil se z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ástupcem zadavatele, a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že se zad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ávacími podmínkami a zadávací dokumentací souhlasí a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šker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podmínky jsou zahrnuty do nabídkové ceny.</w:t>
      </w:r>
    </w:p>
    <w:p>
      <w:pPr>
        <w:spacing w:before="0" w:after="0" w:line="254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V ……………..… dne ………..…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3683" w:firstLine="565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……….………………………………………………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Jméno, funkce a podpis oprávn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é osoby</w:t>
      </w:r>
    </w:p>
    <w:p>
      <w:pPr>
        <w:numPr>
          <w:ilvl w:val="0"/>
          <w:numId w:val="22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SEZNAM PODDODAVATEL</w:t>
      </w: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Ů</w:t>
      </w:r>
    </w:p>
    <w:tbl>
      <w:tblPr>
        <w:tblInd w:w="57" w:type="dxa"/>
      </w:tblPr>
      <w:tblGrid>
        <w:gridCol w:w="2978"/>
        <w:gridCol w:w="6520"/>
      </w:tblGrid>
      <w:tr>
        <w:trPr>
          <w:trHeight w:val="340" w:hRule="auto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é zakázky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Užitková vozidla pro potřeby města Beroun</w:t>
            </w:r>
          </w:p>
        </w:tc>
      </w:tr>
      <w:tr>
        <w:trPr>
          <w:trHeight w:val="340" w:hRule="auto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2"/>
                <w:shd w:fill="auto" w:val="clear"/>
              </w:rPr>
              <w:t xml:space="preserve">íka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b/>
                <w:i/>
                <w:color w:val="auto"/>
                <w:spacing w:val="0"/>
                <w:position w:val="0"/>
                <w:sz w:val="22"/>
                <w:shd w:fill="FFFF00" w:val="clear"/>
              </w:rPr>
              <w:t xml:space="preserve">ík</w:t>
            </w: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0"/>
                <w:shd w:fill="FFFF00" w:val="clear"/>
              </w:rPr>
              <w:t xml:space="preserve">]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1F497D"/>
          <w:spacing w:val="0"/>
          <w:position w:val="0"/>
          <w:sz w:val="24"/>
          <w:shd w:fill="FFFF00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na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 se budou podílet následující poddodavatelé (podzhotovitelé):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  <w:vertAlign w:val="superscript"/>
        </w:rPr>
        <w:t xml:space="preserve">*/</w:t>
      </w:r>
    </w:p>
    <w:p>
      <w:pPr>
        <w:tabs>
          <w:tab w:val="left" w:pos="2130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Poddodavatel 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č. 1 *</w:t>
      </w:r>
    </w:p>
    <w:tbl>
      <w:tblPr>
        <w:tblInd w:w="57" w:type="dxa"/>
      </w:tblPr>
      <w:tblGrid>
        <w:gridCol w:w="2978"/>
        <w:gridCol w:w="6520"/>
      </w:tblGrid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ředmět poddod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ávky</w:t>
            </w:r>
          </w:p>
        </w:tc>
        <w:tc>
          <w:tcPr>
            <w:tcW w:w="6520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913" w:hRule="auto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Název poddodavatele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Adresa sídla 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40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I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ČO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Telefon, fax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e-mail, www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97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88"/>
              <w:ind w:right="0" w:left="0" w:firstLine="0"/>
              <w:jc w:val="both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2"/>
                <w:shd w:fill="auto" w:val="clear"/>
              </w:rPr>
              <w:t xml:space="preserve">Zastoupen</w:t>
            </w:r>
          </w:p>
        </w:tc>
        <w:tc>
          <w:tcPr>
            <w:tcW w:w="6520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top"/>
          </w:tcPr>
          <w:p>
            <w:pPr>
              <w:spacing w:before="60" w:after="60" w:line="288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* V p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ř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ípad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ě v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íce poddodavatel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ů 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ú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ík tabulku zkopíruje dle pot</w:t>
      </w:r>
      <w:r>
        <w:rPr>
          <w:rFonts w:ascii="Arial" w:hAnsi="Arial" w:cs="Arial" w:eastAsia="Arial"/>
          <w:i/>
          <w:color w:val="000000"/>
          <w:spacing w:val="0"/>
          <w:position w:val="0"/>
          <w:sz w:val="22"/>
          <w:shd w:fill="auto" w:val="clear"/>
        </w:rPr>
        <w:t xml:space="preserve">řeby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Alternativn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2"/>
          <w:shd w:fill="auto" w:val="clear"/>
        </w:rPr>
        <w:t xml:space="preserve">ě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Vý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ý ú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ík tímto prohla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šuje, že na plněn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í uvedené ve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é zakázky se nebudou podílet poddodavatelé (podzhotovitelé).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  <w:vertAlign w:val="superscript"/>
        </w:rPr>
        <w:t xml:space="preserve">*/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V ……… dne …… 2024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4956" w:firstLine="6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………………………………………………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  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Jméno, funkce a podpis oprávn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é osoby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FFFF00" w:val="clear"/>
        </w:rPr>
      </w:pP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Čestn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é prohlá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šen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í o základní zp</w:t>
      </w:r>
      <w:r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  <w:t xml:space="preserve">ůsobilosti</w:t>
      </w:r>
    </w:p>
    <w:p>
      <w:pPr>
        <w:keepNext w:val="true"/>
        <w:keepLines w:val="true"/>
        <w:spacing w:before="0" w:after="120" w:line="276"/>
        <w:ind w:right="0" w:left="0" w:firstLine="0"/>
        <w:jc w:val="center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  <w:tbl>
      <w:tblPr>
        <w:tblInd w:w="57" w:type="dxa"/>
      </w:tblPr>
      <w:tblGrid>
        <w:gridCol w:w="2977"/>
        <w:gridCol w:w="6095"/>
      </w:tblGrid>
      <w:tr>
        <w:trPr>
          <w:trHeight w:val="340" w:hRule="auto"/>
          <w:jc w:val="left"/>
        </w:trPr>
        <w:tc>
          <w:tcPr>
            <w:tcW w:w="29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ve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řejn</w:t>
            </w:r>
            <w:r>
              <w:rPr>
                <w:rFonts w:ascii="Arial" w:hAnsi="Arial" w:cs="Arial" w:eastAsia="Arial"/>
                <w:b/>
                <w:color w:val="000000"/>
                <w:spacing w:val="0"/>
                <w:position w:val="0"/>
                <w:sz w:val="20"/>
                <w:shd w:fill="auto" w:val="clear"/>
              </w:rPr>
              <w:t xml:space="preserve">é zakázky</w:t>
            </w:r>
          </w:p>
        </w:tc>
        <w:tc>
          <w:tcPr>
            <w:tcW w:w="6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Vozidlo pro pot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řeby Městsk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policie Beroun - op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ětovn</w:t>
            </w: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é vypsání</w:t>
            </w:r>
          </w:p>
        </w:tc>
      </w:tr>
      <w:tr>
        <w:trPr>
          <w:trHeight w:val="340" w:hRule="auto"/>
          <w:jc w:val="left"/>
        </w:trPr>
        <w:tc>
          <w:tcPr>
            <w:tcW w:w="29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851" w:hanging="851"/>
              <w:jc w:val="both"/>
              <w:rPr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Název ú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častn</w:t>
            </w: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0"/>
                <w:shd w:fill="auto" w:val="clear"/>
              </w:rPr>
              <w:t xml:space="preserve">íka</w:t>
            </w:r>
          </w:p>
        </w:tc>
        <w:tc>
          <w:tcPr>
            <w:tcW w:w="60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doplní ú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i/>
                <w:color w:val="auto"/>
                <w:spacing w:val="0"/>
                <w:position w:val="0"/>
                <w:sz w:val="20"/>
                <w:shd w:fill="FFFF00" w:val="clear"/>
              </w:rPr>
              <w:t xml:space="preserve">ík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]</w:t>
            </w:r>
          </w:p>
        </w:tc>
      </w:tr>
    </w:tbl>
    <w:p>
      <w:pPr>
        <w:spacing w:before="0" w:after="0" w:line="276"/>
        <w:ind w:right="0" w:left="851" w:hanging="284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Jako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ík/oprávn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zástupce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zadávacího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na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uvedenou veřejnou zak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ázku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že 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splňuji/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ú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častn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ík, kterého zastupuji, spl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ňuje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 z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ákladní zp</w:t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u w:val="single"/>
          <w:shd w:fill="auto" w:val="clear"/>
        </w:rPr>
        <w:t xml:space="preserve">ůsobilost požadovanou zadavatelem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pro plněn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shora uvedené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zakázky, která je uvedena ve výzv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k pod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ání nabídek a textové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ásti zadávací dokumentace k této 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zakázce, nebo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ť jsem/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ík, kterého zastupuji, je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íkem (dodavatelem), který: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a) nebyl v zemi svého sídla v posledních 5 letech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 zah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ájením zadávacího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ízení pravomocn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odsouzen pro trestn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čin uveden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v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íloze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č. 3 z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ákona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č. 134/2016 Sb., o zad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ávání 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ých zakázek, ve zn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 pozd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ějš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ích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ředpisů, nebo obdobn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trestný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čin podle pr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ávního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ého sídla dodavatele; k zahlazeným odsouzením se nep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řihl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ž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í; 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b)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v evidenci daní zachycen splatný da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ňov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ý nedoplatek,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c)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splatný nedoplatek na pojistném nebo </w:t>
        <w:br/>
        <w:t xml:space="preserve">na penále na ve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řejn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zdravotní poji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štěn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í,</w:t>
      </w:r>
    </w:p>
    <w:p>
      <w:pPr>
        <w:spacing w:before="60" w:after="60" w:line="276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d) nemá v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republice nebo v zemi svého sídla splatný nedoplatek na pojistném nebo </w:t>
        <w:br/>
        <w:t xml:space="preserve">na penále na sociální zabezpe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čen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 a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ísp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ěvku na st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átní politiku zam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ěstnanosti,</w:t>
      </w:r>
    </w:p>
    <w:p>
      <w:pPr>
        <w:suppressAutoHyphens w:val="true"/>
        <w:spacing w:before="120" w:after="120" w:line="240"/>
        <w:ind w:right="0" w:left="0" w:firstLine="0"/>
        <w:jc w:val="both"/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e) není v likvidaci, nebylo proti 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ěmu vyd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áno rozhodnutí o úpadku a nebyla 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ůči němu nař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ízena nucená správa podle jiného právního p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ředpisu nebo v obdobn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 situaci podle právního 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ádu zem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000000"/>
          <w:spacing w:val="0"/>
          <w:position w:val="0"/>
          <w:sz w:val="20"/>
          <w:shd w:fill="auto" w:val="clear"/>
        </w:rPr>
        <w:t xml:space="preserve">ého sídla.</w:t>
      </w:r>
    </w:p>
    <w:p>
      <w:pPr>
        <w:spacing w:before="24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Sou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časně čestně prohlašuji, že předpoklad dle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jak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kterou zastupuji, tak zárove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 každ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jej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ího statutárního orgánu, a je-li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členem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dodavatele právnická osoba,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tento předpoklad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této právnické osoby a osoba zastupující tuto právnickou osobu ve statutárním orgánu dodavatele.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</w:p>
    <w:p>
      <w:pPr>
        <w:spacing w:before="120" w:after="20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í-li se zadávacího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čka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 zahrani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právnické osoby,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</w:t>
        <w:br/>
        <w:t xml:space="preserve">že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jak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tak vedoucí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čky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ávodu;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í-li se výb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ěrov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ř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ízení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čka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právnické osoby,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čestně prohlašuji, že  podm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ínku dle vý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 uveden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ého písm. a)  spl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ňuje tato pr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ávnická osoba, ka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ý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člen statut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árního orgánu této právnické osoby, osoba zastupující tuto právnickou osobu v statutárním orgánu dodavatele a vedoucí pobo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čky z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ávodu.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Toto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čestn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prohlá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šen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čin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ím na základ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ě sv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vá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žn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é a svobodné v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ůle a jsem si vědom všech 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ásledk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 plynouc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ích z uvedení nepravdivých údaj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ů.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</w:pPr>
    </w:p>
    <w:p>
      <w:pPr>
        <w:numPr>
          <w:ilvl w:val="0"/>
          <w:numId w:val="85"/>
        </w:num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V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dne 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[doplní ú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častn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FFFF00" w:val="clear"/>
        </w:rPr>
        <w:t xml:space="preserve">ík]</w:t>
      </w: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851" w:hanging="851"/>
        <w:jc w:val="both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tbl>
      <w:tblPr/>
      <w:tblGrid>
        <w:gridCol w:w="3328"/>
        <w:gridCol w:w="6378"/>
      </w:tblGrid>
      <w:tr>
        <w:trPr>
          <w:trHeight w:val="340" w:hRule="auto"/>
          <w:jc w:val="left"/>
        </w:trPr>
        <w:tc>
          <w:tcPr>
            <w:tcW w:w="33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8"/>
              <w:left w:val="single" w:color="000000" w:sz="8"/>
              <w:bottom w:val="single" w:color="000000" w:sz="4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[doplní ú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častn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FFFF00" w:val="clear"/>
              </w:rPr>
              <w:t xml:space="preserve">ík]</w:t>
            </w:r>
          </w:p>
        </w:tc>
      </w:tr>
      <w:tr>
        <w:trPr>
          <w:trHeight w:val="340" w:hRule="auto"/>
          <w:jc w:val="left"/>
        </w:trPr>
        <w:tc>
          <w:tcPr>
            <w:tcW w:w="332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6378" w:type="dxa"/>
            <w:tcBorders>
              <w:top w:val="single" w:color="000000" w:sz="4"/>
              <w:left w:val="single" w:color="000000" w:sz="8"/>
              <w:bottom w:val="single" w:color="000000" w:sz="8"/>
              <w:right w:val="single" w:color="000000" w:sz="8"/>
            </w:tcBorders>
            <w:shd w:color="000000" w:fill="ffffff" w:val="clear"/>
            <w:tcMar>
              <w:left w:w="56" w:type="dxa"/>
              <w:right w:w="56" w:type="dxa"/>
            </w:tcMar>
            <w:vAlign w:val="center"/>
          </w:tcPr>
          <w:p>
            <w:pPr>
              <w:numPr>
                <w:ilvl w:val="0"/>
                <w:numId w:val="88"/>
              </w:numPr>
              <w:spacing w:before="0" w:after="0" w:line="240"/>
              <w:ind w:right="0" w:left="851" w:hanging="851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Jméno, funkce a podpis oprávn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ěn</w:t>
            </w: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0"/>
                <w:shd w:fill="auto" w:val="clear"/>
              </w:rPr>
              <w:t xml:space="preserve">é osoby</w:t>
            </w:r>
          </w:p>
        </w:tc>
      </w:tr>
    </w:tbl>
    <w:p>
      <w:pPr>
        <w:numPr>
          <w:ilvl w:val="0"/>
          <w:numId w:val="88"/>
        </w:numPr>
        <w:spacing w:before="0" w:after="0" w:line="240"/>
        <w:ind w:right="0" w:left="426" w:hanging="426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FFFF00" w:val="clear"/>
        </w:rPr>
      </w:pPr>
    </w:p>
    <w:p>
      <w:pPr>
        <w:numPr>
          <w:ilvl w:val="0"/>
          <w:numId w:val="88"/>
        </w:numPr>
        <w:spacing w:before="0" w:after="0" w:line="240"/>
        <w:ind w:right="0" w:left="426" w:hanging="426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_____________________________</w:t>
      </w:r>
    </w:p>
    <w:p>
      <w:pPr>
        <w:numPr>
          <w:ilvl w:val="0"/>
          <w:numId w:val="88"/>
        </w:numPr>
        <w:spacing w:before="0" w:after="0" w:line="240"/>
        <w:ind w:right="0" w:left="851" w:hanging="851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  <w:vertAlign w:val="superscript"/>
        </w:rPr>
        <w:t xml:space="preserve">*/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Nehodící se </w:t>
      </w: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škrtněte (vymažte)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rial" w:hAnsi="Arial" w:cs="Arial" w:eastAsia="Arial"/>
          <w:b/>
          <w:caps w:val="true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7">
    <w:abstractNumId w:val="54"/>
  </w:num>
  <w:num w:numId="9">
    <w:abstractNumId w:val="48"/>
  </w:num>
  <w:num w:numId="13">
    <w:abstractNumId w:val="42"/>
  </w:num>
  <w:num w:numId="15">
    <w:abstractNumId w:val="36"/>
  </w:num>
  <w:num w:numId="18">
    <w:abstractNumId w:val="30"/>
  </w:num>
  <w:num w:numId="22">
    <w:abstractNumId w:val="24"/>
  </w:num>
  <w:num w:numId="85">
    <w:abstractNumId w:val="18"/>
  </w:num>
  <w:num w:numId="88">
    <w:abstractNumId w:val="12"/>
  </w:num>
  <w:num w:numId="92">
    <w:abstractNumId w:val="6"/>
  </w:num>
  <w:num w:numId="9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