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1F497D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1F497D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5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5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1F497D"/>
          <w:spacing w:val="0"/>
          <w:position w:val="0"/>
          <w:sz w:val="44"/>
          <w:shd w:fill="auto" w:val="clear"/>
        </w:rPr>
      </w:pPr>
      <w:r>
        <w:rPr>
          <w:rFonts w:ascii="Arial" w:hAnsi="Arial" w:cs="Arial" w:eastAsia="Arial"/>
          <w:b/>
          <w:color w:val="1F497D"/>
          <w:spacing w:val="0"/>
          <w:position w:val="0"/>
          <w:sz w:val="44"/>
          <w:shd w:fill="auto" w:val="clear"/>
        </w:rPr>
        <w:t xml:space="preserve">M</w:t>
      </w:r>
      <w:r>
        <w:rPr>
          <w:rFonts w:ascii="Arial" w:hAnsi="Arial" w:cs="Arial" w:eastAsia="Arial"/>
          <w:b/>
          <w:color w:val="1F497D"/>
          <w:spacing w:val="0"/>
          <w:position w:val="0"/>
          <w:sz w:val="44"/>
          <w:shd w:fill="auto" w:val="clear"/>
        </w:rPr>
        <w:t xml:space="preserve">ĚSTO BEROUN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1F497D"/>
          <w:spacing w:val="0"/>
          <w:position w:val="0"/>
          <w:sz w:val="24"/>
          <w:shd w:fill="FFFF00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1F497D"/>
          <w:spacing w:val="0"/>
          <w:position w:val="0"/>
          <w:sz w:val="24"/>
          <w:shd w:fill="FFFF00" w:val="clear"/>
        </w:rPr>
      </w:pPr>
      <w:r>
        <w:object w:dxaOrig="2217" w:dyaOrig="2538">
          <v:rect xmlns:o="urn:schemas-microsoft-com:office:office" xmlns:v="urn:schemas-microsoft-com:vml" id="rectole0000000000" style="width:110.850000pt;height:126.9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1F497D"/>
          <w:spacing w:val="0"/>
          <w:position w:val="0"/>
          <w:sz w:val="24"/>
          <w:shd w:fill="FFFF00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1F497D"/>
          <w:spacing w:val="0"/>
          <w:position w:val="0"/>
          <w:sz w:val="24"/>
          <w:shd w:fill="FFFF00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5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5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5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52"/>
          <w:shd w:fill="auto" w:val="clear"/>
        </w:rPr>
        <w:t xml:space="preserve">P</w:t>
      </w:r>
      <w:r>
        <w:rPr>
          <w:rFonts w:ascii="Arial" w:hAnsi="Arial" w:cs="Arial" w:eastAsia="Arial"/>
          <w:color w:val="auto"/>
          <w:spacing w:val="0"/>
          <w:position w:val="0"/>
          <w:sz w:val="52"/>
          <w:shd w:fill="auto" w:val="clear"/>
        </w:rPr>
        <w:t xml:space="preserve">ř</w:t>
      </w:r>
      <w:r>
        <w:rPr>
          <w:rFonts w:ascii="Arial" w:hAnsi="Arial" w:cs="Arial" w:eastAsia="Arial"/>
          <w:color w:val="auto"/>
          <w:spacing w:val="0"/>
          <w:position w:val="0"/>
          <w:sz w:val="52"/>
          <w:shd w:fill="auto" w:val="clear"/>
        </w:rPr>
        <w:t xml:space="preserve">íloha </w:t>
      </w:r>
      <w:r>
        <w:rPr>
          <w:rFonts w:ascii="Arial" w:hAnsi="Arial" w:cs="Arial" w:eastAsia="Arial"/>
          <w:color w:val="auto"/>
          <w:spacing w:val="0"/>
          <w:position w:val="0"/>
          <w:sz w:val="52"/>
          <w:shd w:fill="auto" w:val="clear"/>
        </w:rPr>
        <w:t xml:space="preserve">č. 3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52"/>
          <w:shd w:fill="auto" w:val="clear"/>
        </w:rPr>
      </w:pPr>
    </w:p>
    <w:p>
      <w:pPr>
        <w:spacing w:before="0" w:after="0" w:line="240"/>
        <w:ind w:right="-284" w:left="0" w:hanging="567"/>
        <w:jc w:val="center"/>
        <w:rPr>
          <w:rFonts w:ascii="Arial" w:hAnsi="Arial" w:cs="Arial" w:eastAsia="Arial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40"/>
          <w:shd w:fill="auto" w:val="clear"/>
        </w:rPr>
        <w:t xml:space="preserve">„</w:t>
      </w:r>
      <w:r>
        <w:rPr>
          <w:rFonts w:ascii="Arial" w:hAnsi="Arial" w:cs="Arial" w:eastAsia="Arial"/>
          <w:b/>
          <w:color w:val="auto"/>
          <w:spacing w:val="0"/>
          <w:position w:val="0"/>
          <w:sz w:val="40"/>
          <w:shd w:fill="auto" w:val="clear"/>
        </w:rPr>
        <w:t xml:space="preserve">Vozidlo pro pot</w:t>
      </w:r>
      <w:r>
        <w:rPr>
          <w:rFonts w:ascii="Arial" w:hAnsi="Arial" w:cs="Arial" w:eastAsia="Arial"/>
          <w:b/>
          <w:color w:val="auto"/>
          <w:spacing w:val="0"/>
          <w:position w:val="0"/>
          <w:sz w:val="40"/>
          <w:shd w:fill="auto" w:val="clear"/>
        </w:rPr>
        <w:t xml:space="preserve">řeby Městsk</w:t>
      </w:r>
      <w:r>
        <w:rPr>
          <w:rFonts w:ascii="Arial" w:hAnsi="Arial" w:cs="Arial" w:eastAsia="Arial"/>
          <w:b/>
          <w:color w:val="auto"/>
          <w:spacing w:val="0"/>
          <w:position w:val="0"/>
          <w:sz w:val="40"/>
          <w:shd w:fill="auto" w:val="clear"/>
        </w:rPr>
        <w:t xml:space="preserve">é policie Beroun“</w:t>
      </w:r>
    </w:p>
    <w:p>
      <w:pPr>
        <w:spacing w:before="0" w:after="0" w:line="240"/>
        <w:ind w:right="-284" w:left="0" w:hanging="567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-284" w:left="0" w:hanging="567"/>
        <w:jc w:val="center"/>
        <w:rPr>
          <w:rFonts w:ascii="Arial" w:hAnsi="Arial" w:cs="Arial" w:eastAsia="Arial"/>
          <w:b/>
          <w:color w:val="auto"/>
          <w:spacing w:val="0"/>
          <w:position w:val="0"/>
          <w:sz w:val="52"/>
          <w:shd w:fill="auto" w:val="clear"/>
        </w:rPr>
      </w:pPr>
    </w:p>
    <w:p>
      <w:pPr>
        <w:spacing w:before="0" w:after="0" w:line="240"/>
        <w:ind w:right="-284" w:left="0" w:hanging="567"/>
        <w:jc w:val="center"/>
        <w:rPr>
          <w:rFonts w:ascii="Arial" w:hAnsi="Arial" w:cs="Arial" w:eastAsia="Arial"/>
          <w:color w:val="auto"/>
          <w:spacing w:val="0"/>
          <w:position w:val="0"/>
          <w:sz w:val="5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4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40"/>
          <w:shd w:fill="auto" w:val="clear"/>
        </w:rPr>
        <w:t xml:space="preserve">Editovatelné p</w:t>
      </w:r>
      <w:r>
        <w:rPr>
          <w:rFonts w:ascii="Arial" w:hAnsi="Arial" w:cs="Arial" w:eastAsia="Arial"/>
          <w:color w:val="auto"/>
          <w:spacing w:val="0"/>
          <w:position w:val="0"/>
          <w:sz w:val="40"/>
          <w:shd w:fill="auto" w:val="clear"/>
        </w:rPr>
        <w:t xml:space="preserve">ř</w:t>
      </w:r>
      <w:r>
        <w:rPr>
          <w:rFonts w:ascii="Arial" w:hAnsi="Arial" w:cs="Arial" w:eastAsia="Arial"/>
          <w:color w:val="auto"/>
          <w:spacing w:val="0"/>
          <w:position w:val="0"/>
          <w:sz w:val="40"/>
          <w:shd w:fill="auto" w:val="clear"/>
        </w:rPr>
        <w:t xml:space="preserve">ílohy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5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5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52"/>
          <w:shd w:fill="auto" w:val="clear"/>
        </w:rPr>
      </w:pPr>
    </w:p>
    <w:p>
      <w:pPr>
        <w:spacing w:before="400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40"/>
          <w:shd w:fill="auto" w:val="clear"/>
        </w:rPr>
      </w:pPr>
    </w:p>
    <w:p>
      <w:pPr>
        <w:keepNext w:val="true"/>
        <w:keepLines w:val="true"/>
        <w:numPr>
          <w:ilvl w:val="0"/>
          <w:numId w:val="7"/>
        </w:numPr>
        <w:spacing w:before="0" w:after="120" w:line="276"/>
        <w:ind w:right="0" w:left="851" w:hanging="851"/>
        <w:jc w:val="center"/>
        <w:rPr>
          <w:rFonts w:ascii="Arial" w:hAnsi="Arial" w:cs="Arial" w:eastAsia="Arial"/>
          <w:b/>
          <w:caps w:val="true"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b/>
          <w:caps w:val="true"/>
          <w:color w:val="auto"/>
          <w:spacing w:val="0"/>
          <w:position w:val="0"/>
          <w:sz w:val="28"/>
          <w:shd w:fill="auto" w:val="clear"/>
        </w:rPr>
        <w:t xml:space="preserve">prohlá</w:t>
      </w:r>
      <w:r>
        <w:rPr>
          <w:rFonts w:ascii="Arial" w:hAnsi="Arial" w:cs="Arial" w:eastAsia="Arial"/>
          <w:b/>
          <w:caps w:val="true"/>
          <w:color w:val="auto"/>
          <w:spacing w:val="0"/>
          <w:position w:val="0"/>
          <w:sz w:val="28"/>
          <w:shd w:fill="auto" w:val="clear"/>
        </w:rPr>
        <w:t xml:space="preserve">šen</w:t>
      </w:r>
      <w:r>
        <w:rPr>
          <w:rFonts w:ascii="Arial" w:hAnsi="Arial" w:cs="Arial" w:eastAsia="Arial"/>
          <w:b/>
          <w:caps w:val="true"/>
          <w:color w:val="auto"/>
          <w:spacing w:val="0"/>
          <w:position w:val="0"/>
          <w:sz w:val="28"/>
          <w:shd w:fill="auto" w:val="clear"/>
        </w:rPr>
        <w:t xml:space="preserve">í o akceptaci zadávacích podmínek</w:t>
      </w:r>
    </w:p>
    <w:p>
      <w:pPr>
        <w:keepNext w:val="true"/>
        <w:keepLines w:val="true"/>
        <w:numPr>
          <w:ilvl w:val="0"/>
          <w:numId w:val="7"/>
        </w:numPr>
        <w:spacing w:before="0" w:after="120" w:line="276"/>
        <w:ind w:right="0" w:left="851" w:hanging="851"/>
        <w:jc w:val="center"/>
        <w:rPr>
          <w:rFonts w:ascii="Arial" w:hAnsi="Arial" w:cs="Arial" w:eastAsia="Arial"/>
          <w:b/>
          <w:caps w:val="true"/>
          <w:color w:val="auto"/>
          <w:spacing w:val="0"/>
          <w:position w:val="0"/>
          <w:sz w:val="28"/>
          <w:shd w:fill="auto" w:val="clear"/>
        </w:rPr>
      </w:pPr>
    </w:p>
    <w:tbl>
      <w:tblPr/>
      <w:tblGrid>
        <w:gridCol w:w="3044"/>
        <w:gridCol w:w="6662"/>
      </w:tblGrid>
      <w:tr>
        <w:trPr>
          <w:trHeight w:val="340" w:hRule="auto"/>
          <w:jc w:val="left"/>
        </w:trPr>
        <w:tc>
          <w:tcPr>
            <w:tcW w:w="304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56" w:type="dxa"/>
              <w:right w:w="56" w:type="dxa"/>
            </w:tcMar>
            <w:vAlign w:val="center"/>
          </w:tcPr>
          <w:p>
            <w:pPr>
              <w:numPr>
                <w:ilvl w:val="0"/>
                <w:numId w:val="7"/>
              </w:numPr>
              <w:spacing w:before="0" w:after="0" w:line="240"/>
              <w:ind w:right="0" w:left="851" w:hanging="851"/>
              <w:jc w:val="both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Název ve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řejn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é zakázky</w:t>
            </w:r>
          </w:p>
        </w:tc>
        <w:tc>
          <w:tcPr>
            <w:tcW w:w="666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Vozidlo pro pot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řeby Městsk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é policie Beroun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 - op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ětovn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é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 vyps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á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n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í</w:t>
            </w:r>
          </w:p>
        </w:tc>
      </w:tr>
      <w:tr>
        <w:trPr>
          <w:trHeight w:val="340" w:hRule="auto"/>
          <w:jc w:val="left"/>
        </w:trPr>
        <w:tc>
          <w:tcPr>
            <w:tcW w:w="304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56" w:type="dxa"/>
              <w:right w:w="56" w:type="dxa"/>
            </w:tcMar>
            <w:vAlign w:val="center"/>
          </w:tcPr>
          <w:p>
            <w:pPr>
              <w:numPr>
                <w:ilvl w:val="0"/>
                <w:numId w:val="13"/>
              </w:numPr>
              <w:spacing w:before="0" w:after="0" w:line="240"/>
              <w:ind w:right="0" w:left="851" w:hanging="851"/>
              <w:jc w:val="both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Název ú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častn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íka:</w:t>
            </w:r>
          </w:p>
          <w:p>
            <w:pPr>
              <w:numPr>
                <w:ilvl w:val="0"/>
                <w:numId w:val="13"/>
              </w:numPr>
              <w:spacing w:before="0" w:after="0" w:line="240"/>
              <w:ind w:right="0" w:left="851" w:hanging="851"/>
              <w:jc w:val="both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Sídlo:</w:t>
            </w:r>
          </w:p>
          <w:p>
            <w:pPr>
              <w:numPr>
                <w:ilvl w:val="0"/>
                <w:numId w:val="13"/>
              </w:numPr>
              <w:spacing w:before="0" w:after="0" w:line="240"/>
              <w:ind w:right="0" w:left="851" w:hanging="851"/>
              <w:jc w:val="both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I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ČO:</w:t>
            </w:r>
          </w:p>
        </w:tc>
        <w:tc>
          <w:tcPr>
            <w:tcW w:w="666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56" w:type="dxa"/>
              <w:right w:w="56" w:type="dxa"/>
            </w:tcMar>
            <w:vAlign w:val="center"/>
          </w:tcPr>
          <w:p>
            <w:pPr>
              <w:numPr>
                <w:ilvl w:val="0"/>
                <w:numId w:val="13"/>
              </w:numPr>
              <w:spacing w:before="0" w:after="0" w:line="240"/>
              <w:ind w:right="0" w:left="851" w:hanging="851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FFFF00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FFFF00" w:val="clear"/>
              </w:rPr>
              <w:t xml:space="preserve">[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FFFF00" w:val="clear"/>
              </w:rPr>
              <w:t xml:space="preserve">doplní ú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FFFF00" w:val="clear"/>
              </w:rPr>
              <w:t xml:space="preserve">častn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FFFF00" w:val="clear"/>
              </w:rPr>
              <w:t xml:space="preserve">ík]</w:t>
            </w:r>
          </w:p>
          <w:p>
            <w:pPr>
              <w:numPr>
                <w:ilvl w:val="0"/>
                <w:numId w:val="13"/>
              </w:numPr>
              <w:spacing w:before="0" w:after="0" w:line="240"/>
              <w:ind w:right="0" w:left="851" w:hanging="851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FFFF00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FFFF00" w:val="clear"/>
              </w:rPr>
              <w:t xml:space="preserve">[doplní ú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FFFF00" w:val="clear"/>
              </w:rPr>
              <w:t xml:space="preserve">častn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FFFF00" w:val="clear"/>
              </w:rPr>
              <w:t xml:space="preserve">ík]</w:t>
            </w:r>
          </w:p>
          <w:p>
            <w:pPr>
              <w:numPr>
                <w:ilvl w:val="0"/>
                <w:numId w:val="13"/>
              </w:numPr>
              <w:spacing w:before="0" w:after="0" w:line="240"/>
              <w:ind w:right="0" w:left="851" w:hanging="851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FFFF00" w:val="clear"/>
              </w:rPr>
              <w:t xml:space="preserve">[doplní ú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FFFF00" w:val="clear"/>
              </w:rPr>
              <w:t xml:space="preserve">častn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FFFF00" w:val="clear"/>
              </w:rPr>
              <w:t xml:space="preserve">ík]</w:t>
            </w:r>
          </w:p>
        </w:tc>
      </w:tr>
    </w:tbl>
    <w:p>
      <w:pPr>
        <w:numPr>
          <w:ilvl w:val="0"/>
          <w:numId w:val="13"/>
        </w:numPr>
        <w:spacing w:before="0" w:after="0" w:line="276"/>
        <w:ind w:right="0" w:left="851" w:hanging="284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1F497D"/>
          <w:spacing w:val="0"/>
          <w:position w:val="0"/>
          <w:sz w:val="24"/>
          <w:shd w:fill="auto" w:val="clear"/>
        </w:rPr>
      </w:pPr>
    </w:p>
    <w:p>
      <w:pPr>
        <w:spacing w:before="0" w:after="0" w:line="254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Vý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še uveden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ý ú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častn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ík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výb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ěrov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ého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ř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ízení na shora uvedenou ve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řejnou zak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ázku prohla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šuje, že prověřil skutečnosti rozhodn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é pro ur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čen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 vý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še ceny plněn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 shora uvedené ve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řejn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é zakázky,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že se v pln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ém rozsahu seznámil se zadávací dokumentací a zadávacími podmínkami,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že jsou mu vešker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 jejich ustanovení srozumitelná a jasná, v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šechny nejasn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é body zadání si vysv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ětlil se z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ástupcem zadavatele, a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že se zad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ávacími podmínkami a zadávací dokumentací souhlasí a ve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šker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é podmínky jsou zahrnuty do nabídkové ceny.</w:t>
      </w:r>
    </w:p>
    <w:p>
      <w:pPr>
        <w:spacing w:before="0" w:after="0" w:line="254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18"/>
        </w:numPr>
        <w:spacing w:before="0" w:after="0" w:line="240"/>
        <w:ind w:right="0" w:left="851" w:hanging="851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FFFF00" w:val="clear"/>
        </w:rPr>
      </w:pPr>
    </w:p>
    <w:p>
      <w:pPr>
        <w:spacing w:before="0" w:after="0" w:line="240"/>
        <w:ind w:right="0" w:left="851" w:hanging="851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FFFF00" w:val="clear"/>
        </w:rPr>
        <w:t xml:space="preserve">V ……………..… dne ………..…</w:t>
      </w:r>
    </w:p>
    <w:p>
      <w:pPr>
        <w:spacing w:before="0" w:after="0" w:line="240"/>
        <w:ind w:right="0" w:left="851" w:hanging="851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851" w:hanging="851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851" w:hanging="851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3683" w:firstLine="565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……….………………………………………………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FFFF00" w:val="clear"/>
        </w:rPr>
        <w:t xml:space="preserve">Jméno, funkce a podpis oprávn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FFFF00" w:val="clear"/>
        </w:rPr>
        <w:t xml:space="preserve">ěn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FFFF00" w:val="clear"/>
        </w:rPr>
        <w:t xml:space="preserve">é osoby</w:t>
      </w:r>
    </w:p>
    <w:p>
      <w:pPr>
        <w:numPr>
          <w:ilvl w:val="0"/>
          <w:numId w:val="22"/>
        </w:numPr>
        <w:spacing w:before="0" w:after="0" w:line="240"/>
        <w:ind w:right="0" w:left="851" w:hanging="851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FFFF00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keepNext w:val="true"/>
        <w:keepLines w:val="true"/>
        <w:spacing w:before="0" w:after="120" w:line="276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SEZNAM PODDODAVATEL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Ů</w:t>
      </w:r>
    </w:p>
    <w:tbl>
      <w:tblPr>
        <w:tblInd w:w="57" w:type="dxa"/>
      </w:tblPr>
      <w:tblGrid>
        <w:gridCol w:w="2978"/>
        <w:gridCol w:w="6520"/>
      </w:tblGrid>
      <w:tr>
        <w:trPr>
          <w:trHeight w:val="340" w:hRule="auto"/>
          <w:jc w:val="left"/>
        </w:trPr>
        <w:tc>
          <w:tcPr>
            <w:tcW w:w="297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/>
              <w:ind w:right="0" w:left="851" w:hanging="851"/>
              <w:jc w:val="both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Název ve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řejn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é zakázky</w:t>
            </w:r>
          </w:p>
        </w:tc>
        <w:tc>
          <w:tcPr>
            <w:tcW w:w="65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Vozidlo pro pot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řeby Městsk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é policie Beroun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 -op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ětovn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é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 vyps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á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n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í</w:t>
            </w:r>
          </w:p>
        </w:tc>
      </w:tr>
      <w:tr>
        <w:trPr>
          <w:trHeight w:val="340" w:hRule="auto"/>
          <w:jc w:val="left"/>
        </w:trPr>
        <w:tc>
          <w:tcPr>
            <w:tcW w:w="297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/>
              <w:ind w:right="0" w:left="851" w:hanging="851"/>
              <w:jc w:val="both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Název ú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častn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íka</w:t>
            </w:r>
          </w:p>
        </w:tc>
        <w:tc>
          <w:tcPr>
            <w:tcW w:w="65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FFFF00" w:val="clear"/>
              </w:rPr>
              <w:t xml:space="preserve">[</w:t>
            </w:r>
            <w:r>
              <w:rPr>
                <w:rFonts w:ascii="Arial" w:hAnsi="Arial" w:cs="Arial" w:eastAsia="Arial"/>
                <w:b/>
                <w:i/>
                <w:color w:val="auto"/>
                <w:spacing w:val="0"/>
                <w:position w:val="0"/>
                <w:sz w:val="22"/>
                <w:shd w:fill="FFFF00" w:val="clear"/>
              </w:rPr>
              <w:t xml:space="preserve">doplní ú</w:t>
            </w:r>
            <w:r>
              <w:rPr>
                <w:rFonts w:ascii="Arial" w:hAnsi="Arial" w:cs="Arial" w:eastAsia="Arial"/>
                <w:b/>
                <w:i/>
                <w:color w:val="auto"/>
                <w:spacing w:val="0"/>
                <w:position w:val="0"/>
                <w:sz w:val="22"/>
                <w:shd w:fill="FFFF00" w:val="clear"/>
              </w:rPr>
              <w:t xml:space="preserve">častn</w:t>
            </w:r>
            <w:r>
              <w:rPr>
                <w:rFonts w:ascii="Arial" w:hAnsi="Arial" w:cs="Arial" w:eastAsia="Arial"/>
                <w:b/>
                <w:i/>
                <w:color w:val="auto"/>
                <w:spacing w:val="0"/>
                <w:position w:val="0"/>
                <w:sz w:val="22"/>
                <w:shd w:fill="FFFF00" w:val="clear"/>
              </w:rPr>
              <w:t xml:space="preserve">ík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FFFF00" w:val="clear"/>
              </w:rPr>
              <w:t xml:space="preserve">]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1F497D"/>
          <w:spacing w:val="0"/>
          <w:position w:val="0"/>
          <w:sz w:val="24"/>
          <w:shd w:fill="FFFF00" w:val="clear"/>
        </w:rPr>
      </w:pPr>
    </w:p>
    <w:p>
      <w:pPr>
        <w:spacing w:before="0" w:after="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Vý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še uveden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ý ú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častn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ík prohla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šuje, že na plněn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 uvedené ve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řejn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é zakázky se budou podílet následující poddodavatelé (podzhotovitelé):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  <w:vertAlign w:val="superscript"/>
        </w:rPr>
        <w:t xml:space="preserve">*/</w:t>
      </w:r>
    </w:p>
    <w:p>
      <w:pPr>
        <w:tabs>
          <w:tab w:val="left" w:pos="2130" w:leader="none"/>
        </w:tabs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Poddodavatel 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č. 1 *</w:t>
      </w:r>
    </w:p>
    <w:tbl>
      <w:tblPr>
        <w:tblInd w:w="57" w:type="dxa"/>
      </w:tblPr>
      <w:tblGrid>
        <w:gridCol w:w="2978"/>
        <w:gridCol w:w="6520"/>
      </w:tblGrid>
      <w:tr>
        <w:trPr>
          <w:trHeight w:val="1" w:hRule="atLeast"/>
          <w:jc w:val="left"/>
        </w:trPr>
        <w:tc>
          <w:tcPr>
            <w:tcW w:w="2978" w:type="dxa"/>
            <w:tcBorders>
              <w:top w:val="single" w:color="000000" w:sz="8"/>
              <w:left w:val="single" w:color="000000" w:sz="8"/>
              <w:bottom w:val="single" w:color="000000" w:sz="4"/>
              <w:right w:val="single" w:color="000000" w:sz="8"/>
            </w:tcBorders>
            <w:shd w:color="000000" w:fill="ffffff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P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ředmět poddod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ávky</w:t>
            </w:r>
          </w:p>
        </w:tc>
        <w:tc>
          <w:tcPr>
            <w:tcW w:w="6520" w:type="dxa"/>
            <w:tcBorders>
              <w:top w:val="single" w:color="000000" w:sz="8"/>
              <w:left w:val="single" w:color="000000" w:sz="8"/>
              <w:bottom w:val="single" w:color="000000" w:sz="4"/>
              <w:right w:val="single" w:color="000000" w:sz="8"/>
            </w:tcBorders>
            <w:shd w:color="000000" w:fill="ffffff" w:val="clear"/>
            <w:tcMar>
              <w:left w:w="56" w:type="dxa"/>
              <w:right w:w="56" w:type="dxa"/>
            </w:tcMar>
            <w:vAlign w:val="top"/>
          </w:tcPr>
          <w:p>
            <w:pPr>
              <w:spacing w:before="60" w:after="60" w:line="288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913" w:hRule="auto"/>
          <w:jc w:val="left"/>
        </w:trPr>
        <w:tc>
          <w:tcPr>
            <w:tcW w:w="2978" w:type="dxa"/>
            <w:tcBorders>
              <w:top w:val="single" w:color="000000" w:sz="4"/>
              <w:left w:val="single" w:color="000000" w:sz="8"/>
              <w:bottom w:val="single" w:color="000000" w:sz="4"/>
              <w:right w:val="single" w:color="000000" w:sz="8"/>
            </w:tcBorders>
            <w:shd w:color="000000" w:fill="ffffff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Název poddodavatele</w:t>
            </w:r>
          </w:p>
        </w:tc>
        <w:tc>
          <w:tcPr>
            <w:tcW w:w="6520" w:type="dxa"/>
            <w:tcBorders>
              <w:top w:val="single" w:color="000000" w:sz="4"/>
              <w:left w:val="single" w:color="000000" w:sz="8"/>
              <w:bottom w:val="single" w:color="000000" w:sz="4"/>
              <w:right w:val="single" w:color="000000" w:sz="8"/>
            </w:tcBorders>
            <w:shd w:color="000000" w:fill="ffffff" w:val="clear"/>
            <w:tcMar>
              <w:left w:w="56" w:type="dxa"/>
              <w:right w:w="56" w:type="dxa"/>
            </w:tcMar>
            <w:vAlign w:val="top"/>
          </w:tcPr>
          <w:p>
            <w:pPr>
              <w:spacing w:before="60" w:after="60" w:line="288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978" w:type="dxa"/>
            <w:tcBorders>
              <w:top w:val="single" w:color="000000" w:sz="4"/>
              <w:left w:val="single" w:color="000000" w:sz="8"/>
              <w:bottom w:val="single" w:color="000000" w:sz="4"/>
              <w:right w:val="single" w:color="000000" w:sz="8"/>
            </w:tcBorders>
            <w:shd w:color="000000" w:fill="ffffff" w:val="clear"/>
            <w:tcMar>
              <w:left w:w="56" w:type="dxa"/>
              <w:right w:w="56" w:type="dxa"/>
            </w:tcMar>
            <w:vAlign w:val="top"/>
          </w:tcPr>
          <w:p>
            <w:pPr>
              <w:spacing w:before="60" w:after="6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Adresa sídla </w:t>
            </w:r>
          </w:p>
        </w:tc>
        <w:tc>
          <w:tcPr>
            <w:tcW w:w="6520" w:type="dxa"/>
            <w:tcBorders>
              <w:top w:val="single" w:color="000000" w:sz="4"/>
              <w:left w:val="single" w:color="000000" w:sz="8"/>
              <w:bottom w:val="single" w:color="000000" w:sz="4"/>
              <w:right w:val="single" w:color="000000" w:sz="8"/>
            </w:tcBorders>
            <w:shd w:color="000000" w:fill="ffffff" w:val="clear"/>
            <w:tcMar>
              <w:left w:w="56" w:type="dxa"/>
              <w:right w:w="56" w:type="dxa"/>
            </w:tcMar>
            <w:vAlign w:val="top"/>
          </w:tcPr>
          <w:p>
            <w:pPr>
              <w:spacing w:before="60" w:after="60" w:line="288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978" w:type="dxa"/>
            <w:tcBorders>
              <w:top w:val="single" w:color="000000" w:sz="4"/>
              <w:left w:val="single" w:color="000000" w:sz="8"/>
              <w:bottom w:val="single" w:color="000000" w:sz="4"/>
              <w:right w:val="single" w:color="000000" w:sz="8"/>
            </w:tcBorders>
            <w:shd w:color="000000" w:fill="ffffff" w:val="clear"/>
            <w:tcMar>
              <w:left w:w="56" w:type="dxa"/>
              <w:right w:w="56" w:type="dxa"/>
            </w:tcMar>
            <w:vAlign w:val="top"/>
          </w:tcPr>
          <w:p>
            <w:pPr>
              <w:spacing w:before="60" w:after="6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I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ČO</w:t>
            </w:r>
          </w:p>
        </w:tc>
        <w:tc>
          <w:tcPr>
            <w:tcW w:w="6520" w:type="dxa"/>
            <w:tcBorders>
              <w:top w:val="single" w:color="000000" w:sz="4"/>
              <w:left w:val="single" w:color="000000" w:sz="8"/>
              <w:bottom w:val="single" w:color="000000" w:sz="4"/>
              <w:right w:val="single" w:color="000000" w:sz="8"/>
            </w:tcBorders>
            <w:shd w:color="000000" w:fill="ffffff" w:val="clear"/>
            <w:tcMar>
              <w:left w:w="56" w:type="dxa"/>
              <w:right w:w="56" w:type="dxa"/>
            </w:tcMar>
            <w:vAlign w:val="top"/>
          </w:tcPr>
          <w:p>
            <w:pPr>
              <w:spacing w:before="60" w:after="60" w:line="288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978" w:type="dxa"/>
            <w:tcBorders>
              <w:top w:val="single" w:color="000000" w:sz="4"/>
              <w:left w:val="single" w:color="000000" w:sz="8"/>
              <w:bottom w:val="single" w:color="000000" w:sz="4"/>
              <w:right w:val="single" w:color="000000" w:sz="8"/>
            </w:tcBorders>
            <w:shd w:color="000000" w:fill="ffffff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88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Telefon, fax</w:t>
            </w:r>
          </w:p>
        </w:tc>
        <w:tc>
          <w:tcPr>
            <w:tcW w:w="6520" w:type="dxa"/>
            <w:tcBorders>
              <w:top w:val="single" w:color="000000" w:sz="4"/>
              <w:left w:val="single" w:color="000000" w:sz="8"/>
              <w:bottom w:val="single" w:color="000000" w:sz="4"/>
              <w:right w:val="single" w:color="000000" w:sz="8"/>
            </w:tcBorders>
            <w:shd w:color="000000" w:fill="ffffff" w:val="clear"/>
            <w:tcMar>
              <w:left w:w="56" w:type="dxa"/>
              <w:right w:w="56" w:type="dxa"/>
            </w:tcMar>
            <w:vAlign w:val="top"/>
          </w:tcPr>
          <w:p>
            <w:pPr>
              <w:spacing w:before="60" w:after="60" w:line="288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978" w:type="dxa"/>
            <w:tcBorders>
              <w:top w:val="single" w:color="000000" w:sz="4"/>
              <w:left w:val="single" w:color="000000" w:sz="8"/>
              <w:bottom w:val="single" w:color="000000" w:sz="4"/>
              <w:right w:val="single" w:color="000000" w:sz="8"/>
            </w:tcBorders>
            <w:shd w:color="000000" w:fill="ffffff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88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e-mail, www</w:t>
            </w:r>
          </w:p>
        </w:tc>
        <w:tc>
          <w:tcPr>
            <w:tcW w:w="6520" w:type="dxa"/>
            <w:tcBorders>
              <w:top w:val="single" w:color="000000" w:sz="4"/>
              <w:left w:val="single" w:color="000000" w:sz="8"/>
              <w:bottom w:val="single" w:color="000000" w:sz="4"/>
              <w:right w:val="single" w:color="000000" w:sz="8"/>
            </w:tcBorders>
            <w:shd w:color="000000" w:fill="ffffff" w:val="clear"/>
            <w:tcMar>
              <w:left w:w="56" w:type="dxa"/>
              <w:right w:w="56" w:type="dxa"/>
            </w:tcMar>
            <w:vAlign w:val="top"/>
          </w:tcPr>
          <w:p>
            <w:pPr>
              <w:spacing w:before="60" w:after="60" w:line="288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978" w:type="dxa"/>
            <w:tcBorders>
              <w:top w:val="single" w:color="000000" w:sz="4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88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Zastoupen</w:t>
            </w:r>
          </w:p>
        </w:tc>
        <w:tc>
          <w:tcPr>
            <w:tcW w:w="6520" w:type="dxa"/>
            <w:tcBorders>
              <w:top w:val="single" w:color="000000" w:sz="4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56" w:type="dxa"/>
              <w:right w:w="56" w:type="dxa"/>
            </w:tcMar>
            <w:vAlign w:val="top"/>
          </w:tcPr>
          <w:p>
            <w:pPr>
              <w:spacing w:before="60" w:after="60" w:line="288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i/>
          <w:color w:val="000000"/>
          <w:spacing w:val="0"/>
          <w:position w:val="0"/>
          <w:sz w:val="22"/>
          <w:shd w:fill="auto" w:val="clear"/>
        </w:rPr>
        <w:t xml:space="preserve">* V p</w:t>
      </w:r>
      <w:r>
        <w:rPr>
          <w:rFonts w:ascii="Arial" w:hAnsi="Arial" w:cs="Arial" w:eastAsia="Arial"/>
          <w:i/>
          <w:color w:val="000000"/>
          <w:spacing w:val="0"/>
          <w:position w:val="0"/>
          <w:sz w:val="22"/>
          <w:shd w:fill="auto" w:val="clear"/>
        </w:rPr>
        <w:t xml:space="preserve">ř</w:t>
      </w:r>
      <w:r>
        <w:rPr>
          <w:rFonts w:ascii="Arial" w:hAnsi="Arial" w:cs="Arial" w:eastAsia="Arial"/>
          <w:i/>
          <w:color w:val="000000"/>
          <w:spacing w:val="0"/>
          <w:position w:val="0"/>
          <w:sz w:val="22"/>
          <w:shd w:fill="auto" w:val="clear"/>
        </w:rPr>
        <w:t xml:space="preserve">ípad</w:t>
      </w:r>
      <w:r>
        <w:rPr>
          <w:rFonts w:ascii="Arial" w:hAnsi="Arial" w:cs="Arial" w:eastAsia="Arial"/>
          <w:i/>
          <w:color w:val="000000"/>
          <w:spacing w:val="0"/>
          <w:position w:val="0"/>
          <w:sz w:val="22"/>
          <w:shd w:fill="auto" w:val="clear"/>
        </w:rPr>
        <w:t xml:space="preserve">ě v</w:t>
      </w:r>
      <w:r>
        <w:rPr>
          <w:rFonts w:ascii="Arial" w:hAnsi="Arial" w:cs="Arial" w:eastAsia="Arial"/>
          <w:i/>
          <w:color w:val="000000"/>
          <w:spacing w:val="0"/>
          <w:position w:val="0"/>
          <w:sz w:val="22"/>
          <w:shd w:fill="auto" w:val="clear"/>
        </w:rPr>
        <w:t xml:space="preserve">íce poddodavatel</w:t>
      </w:r>
      <w:r>
        <w:rPr>
          <w:rFonts w:ascii="Arial" w:hAnsi="Arial" w:cs="Arial" w:eastAsia="Arial"/>
          <w:i/>
          <w:color w:val="000000"/>
          <w:spacing w:val="0"/>
          <w:position w:val="0"/>
          <w:sz w:val="22"/>
          <w:shd w:fill="auto" w:val="clear"/>
        </w:rPr>
        <w:t xml:space="preserve">ů </w:t>
      </w:r>
      <w:r>
        <w:rPr>
          <w:rFonts w:ascii="Arial" w:hAnsi="Arial" w:cs="Arial" w:eastAsia="Arial"/>
          <w:i/>
          <w:color w:val="000000"/>
          <w:spacing w:val="0"/>
          <w:position w:val="0"/>
          <w:sz w:val="22"/>
          <w:shd w:fill="auto" w:val="clear"/>
        </w:rPr>
        <w:t xml:space="preserve">ú</w:t>
      </w:r>
      <w:r>
        <w:rPr>
          <w:rFonts w:ascii="Arial" w:hAnsi="Arial" w:cs="Arial" w:eastAsia="Arial"/>
          <w:i/>
          <w:color w:val="000000"/>
          <w:spacing w:val="0"/>
          <w:position w:val="0"/>
          <w:sz w:val="22"/>
          <w:shd w:fill="auto" w:val="clear"/>
        </w:rPr>
        <w:t xml:space="preserve">častn</w:t>
      </w:r>
      <w:r>
        <w:rPr>
          <w:rFonts w:ascii="Arial" w:hAnsi="Arial" w:cs="Arial" w:eastAsia="Arial"/>
          <w:i/>
          <w:color w:val="000000"/>
          <w:spacing w:val="0"/>
          <w:position w:val="0"/>
          <w:sz w:val="22"/>
          <w:shd w:fill="auto" w:val="clear"/>
        </w:rPr>
        <w:t xml:space="preserve">ík tabulku zkopíruje dle pot</w:t>
      </w:r>
      <w:r>
        <w:rPr>
          <w:rFonts w:ascii="Arial" w:hAnsi="Arial" w:cs="Arial" w:eastAsia="Arial"/>
          <w:i/>
          <w:color w:val="000000"/>
          <w:spacing w:val="0"/>
          <w:position w:val="0"/>
          <w:sz w:val="22"/>
          <w:shd w:fill="auto" w:val="clear"/>
        </w:rPr>
        <w:t xml:space="preserve">řeby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i/>
          <w:color w:val="auto"/>
          <w:spacing w:val="0"/>
          <w:position w:val="0"/>
          <w:sz w:val="22"/>
          <w:shd w:fill="auto" w:val="clear"/>
        </w:rPr>
        <w:t xml:space="preserve">Alternativn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2"/>
          <w:shd w:fill="auto" w:val="clear"/>
        </w:rPr>
        <w:t xml:space="preserve">ě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: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Vý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še uveden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ý ú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častn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ík tímto prohla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šuje, že na plněn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 uvedené ve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řejn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é zakázky se nebudou podílet poddodavatelé (podzhotovitelé).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  <w:vertAlign w:val="superscript"/>
        </w:rPr>
        <w:t xml:space="preserve">*/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851" w:hanging="851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FFFF00" w:val="clear"/>
        </w:rPr>
      </w:pPr>
    </w:p>
    <w:p>
      <w:pPr>
        <w:spacing w:before="0" w:after="0" w:line="240"/>
        <w:ind w:right="0" w:left="851" w:hanging="851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FFFF00" w:val="clear"/>
        </w:rPr>
        <w:t xml:space="preserve">V ……… dne …… 2024</w:t>
      </w:r>
    </w:p>
    <w:p>
      <w:pPr>
        <w:spacing w:before="0" w:after="0" w:line="240"/>
        <w:ind w:right="0" w:left="851" w:hanging="851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851" w:hanging="851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851" w:hanging="851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851" w:hanging="851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4956" w:firstLine="6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………………………………………………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FFFF00" w:val="clear"/>
        </w:rPr>
        <w:t xml:space="preserve">Jméno, funkce a podpis oprávn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FFFF00" w:val="clear"/>
        </w:rPr>
        <w:t xml:space="preserve">ěn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FFFF00" w:val="clear"/>
        </w:rPr>
        <w:t xml:space="preserve">é osoby</w:t>
      </w:r>
    </w:p>
    <w:p>
      <w:pPr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FFFF00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FFFF00" w:val="clear"/>
        </w:rPr>
        <w:t xml:space="preserve"> </w:t>
      </w:r>
    </w:p>
    <w:p>
      <w:pPr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FFFF00" w:val="clear"/>
        </w:rPr>
      </w:pPr>
    </w:p>
    <w:p>
      <w:pPr>
        <w:keepNext w:val="true"/>
        <w:keepLines w:val="true"/>
        <w:spacing w:before="0" w:after="120" w:line="276"/>
        <w:ind w:right="0" w:left="0" w:firstLine="0"/>
        <w:jc w:val="center"/>
        <w:rPr>
          <w:rFonts w:ascii="Arial" w:hAnsi="Arial" w:cs="Arial" w:eastAsia="Arial"/>
          <w:b/>
          <w:caps w:val="true"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b/>
          <w:caps w:val="true"/>
          <w:color w:val="auto"/>
          <w:spacing w:val="0"/>
          <w:position w:val="0"/>
          <w:sz w:val="28"/>
          <w:shd w:fill="auto" w:val="clear"/>
        </w:rPr>
        <w:t xml:space="preserve">Čestn</w:t>
      </w:r>
      <w:r>
        <w:rPr>
          <w:rFonts w:ascii="Arial" w:hAnsi="Arial" w:cs="Arial" w:eastAsia="Arial"/>
          <w:b/>
          <w:caps w:val="true"/>
          <w:color w:val="auto"/>
          <w:spacing w:val="0"/>
          <w:position w:val="0"/>
          <w:sz w:val="28"/>
          <w:shd w:fill="auto" w:val="clear"/>
        </w:rPr>
        <w:t xml:space="preserve">é prohlá</w:t>
      </w:r>
      <w:r>
        <w:rPr>
          <w:rFonts w:ascii="Arial" w:hAnsi="Arial" w:cs="Arial" w:eastAsia="Arial"/>
          <w:b/>
          <w:caps w:val="true"/>
          <w:color w:val="auto"/>
          <w:spacing w:val="0"/>
          <w:position w:val="0"/>
          <w:sz w:val="28"/>
          <w:shd w:fill="auto" w:val="clear"/>
        </w:rPr>
        <w:t xml:space="preserve">šen</w:t>
      </w:r>
      <w:r>
        <w:rPr>
          <w:rFonts w:ascii="Arial" w:hAnsi="Arial" w:cs="Arial" w:eastAsia="Arial"/>
          <w:b/>
          <w:caps w:val="true"/>
          <w:color w:val="auto"/>
          <w:spacing w:val="0"/>
          <w:position w:val="0"/>
          <w:sz w:val="28"/>
          <w:shd w:fill="auto" w:val="clear"/>
        </w:rPr>
        <w:t xml:space="preserve">í o základní zp</w:t>
      </w:r>
      <w:r>
        <w:rPr>
          <w:rFonts w:ascii="Arial" w:hAnsi="Arial" w:cs="Arial" w:eastAsia="Arial"/>
          <w:b/>
          <w:caps w:val="true"/>
          <w:color w:val="auto"/>
          <w:spacing w:val="0"/>
          <w:position w:val="0"/>
          <w:sz w:val="28"/>
          <w:shd w:fill="auto" w:val="clear"/>
        </w:rPr>
        <w:t xml:space="preserve">ůsobilosti</w:t>
      </w:r>
    </w:p>
    <w:p>
      <w:pPr>
        <w:keepNext w:val="true"/>
        <w:keepLines w:val="true"/>
        <w:spacing w:before="0" w:after="120" w:line="276"/>
        <w:ind w:right="0" w:left="0" w:firstLine="0"/>
        <w:jc w:val="center"/>
        <w:rPr>
          <w:rFonts w:ascii="Arial" w:hAnsi="Arial" w:cs="Arial" w:eastAsia="Arial"/>
          <w:b/>
          <w:caps w:val="true"/>
          <w:color w:val="auto"/>
          <w:spacing w:val="0"/>
          <w:position w:val="0"/>
          <w:sz w:val="28"/>
          <w:shd w:fill="auto" w:val="clear"/>
        </w:rPr>
      </w:pPr>
    </w:p>
    <w:tbl>
      <w:tblPr>
        <w:tblInd w:w="57" w:type="dxa"/>
      </w:tblPr>
      <w:tblGrid>
        <w:gridCol w:w="2977"/>
        <w:gridCol w:w="6095"/>
      </w:tblGrid>
      <w:tr>
        <w:trPr>
          <w:trHeight w:val="340" w:hRule="auto"/>
          <w:jc w:val="left"/>
        </w:trPr>
        <w:tc>
          <w:tcPr>
            <w:tcW w:w="29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/>
              <w:ind w:right="0" w:left="851" w:hanging="851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Název ve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řejn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é zakázky</w:t>
            </w:r>
          </w:p>
        </w:tc>
        <w:tc>
          <w:tcPr>
            <w:tcW w:w="609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Vozidlo pro pot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řeby Městsk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é policie Beroun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 - op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ětovn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é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 vyps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á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n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í</w:t>
            </w:r>
          </w:p>
        </w:tc>
      </w:tr>
      <w:tr>
        <w:trPr>
          <w:trHeight w:val="340" w:hRule="auto"/>
          <w:jc w:val="left"/>
        </w:trPr>
        <w:tc>
          <w:tcPr>
            <w:tcW w:w="29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/>
              <w:ind w:right="0" w:left="851" w:hanging="851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Název ú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častn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íka</w:t>
            </w:r>
          </w:p>
        </w:tc>
        <w:tc>
          <w:tcPr>
            <w:tcW w:w="609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FFFF00" w:val="clear"/>
              </w:rPr>
              <w:t xml:space="preserve">[</w:t>
            </w:r>
            <w:r>
              <w:rPr>
                <w:rFonts w:ascii="Arial" w:hAnsi="Arial" w:cs="Arial" w:eastAsia="Arial"/>
                <w:i/>
                <w:color w:val="auto"/>
                <w:spacing w:val="0"/>
                <w:position w:val="0"/>
                <w:sz w:val="20"/>
                <w:shd w:fill="FFFF00" w:val="clear"/>
              </w:rPr>
              <w:t xml:space="preserve">doplní ú</w:t>
            </w:r>
            <w:r>
              <w:rPr>
                <w:rFonts w:ascii="Arial" w:hAnsi="Arial" w:cs="Arial" w:eastAsia="Arial"/>
                <w:i/>
                <w:color w:val="auto"/>
                <w:spacing w:val="0"/>
                <w:position w:val="0"/>
                <w:sz w:val="20"/>
                <w:shd w:fill="FFFF00" w:val="clear"/>
              </w:rPr>
              <w:t xml:space="preserve">častn</w:t>
            </w:r>
            <w:r>
              <w:rPr>
                <w:rFonts w:ascii="Arial" w:hAnsi="Arial" w:cs="Arial" w:eastAsia="Arial"/>
                <w:i/>
                <w:color w:val="auto"/>
                <w:spacing w:val="0"/>
                <w:position w:val="0"/>
                <w:sz w:val="20"/>
                <w:shd w:fill="FFFF00" w:val="clear"/>
              </w:rPr>
              <w:t xml:space="preserve">ík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FFFF00" w:val="clear"/>
              </w:rPr>
              <w:t xml:space="preserve">]</w:t>
            </w:r>
          </w:p>
        </w:tc>
      </w:tr>
    </w:tbl>
    <w:p>
      <w:pPr>
        <w:spacing w:before="0" w:after="0" w:line="276"/>
        <w:ind w:right="0" w:left="851" w:hanging="284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Jako ú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častn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ík/oprávn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ěn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ý zástupce ú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častn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íka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  <w:vertAlign w:val="superscript"/>
        </w:rPr>
        <w:t xml:space="preserve">*/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zadávacího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ř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ízení na vý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še uvedenou veřejnou zak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ázku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čestně prohlašuji, že 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u w:val="single"/>
          <w:shd w:fill="auto" w:val="clear"/>
        </w:rPr>
        <w:t xml:space="preserve">splňuji/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u w:val="single"/>
          <w:shd w:fill="auto" w:val="clear"/>
        </w:rPr>
        <w:t xml:space="preserve">ú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u w:val="single"/>
          <w:shd w:fill="auto" w:val="clear"/>
        </w:rPr>
        <w:t xml:space="preserve">častn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u w:val="single"/>
          <w:shd w:fill="auto" w:val="clear"/>
        </w:rPr>
        <w:t xml:space="preserve">ík, kterého zastupuji, spl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u w:val="single"/>
          <w:shd w:fill="auto" w:val="clear"/>
        </w:rPr>
        <w:t xml:space="preserve">ňuje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u w:val="single"/>
          <w:shd w:fill="auto" w:val="clear"/>
          <w:vertAlign w:val="superscript"/>
        </w:rPr>
        <w:t xml:space="preserve">*/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u w:val="single"/>
          <w:shd w:fill="auto" w:val="clear"/>
        </w:rPr>
        <w:t xml:space="preserve"> z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u w:val="single"/>
          <w:shd w:fill="auto" w:val="clear"/>
        </w:rPr>
        <w:t xml:space="preserve">ákladní zp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u w:val="single"/>
          <w:shd w:fill="auto" w:val="clear"/>
        </w:rPr>
        <w:t xml:space="preserve">ůsobilost požadovanou zadavatelem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pro plněn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í shora uvedené ve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řejn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é zakázky, která je uvedena ve výzv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ě k pod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ání nabídek a textové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č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ásti zadávací dokumentace k této ve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řejn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é zakázce, nebo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ť jsem/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ú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častn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ík, kterého zastupuji, je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  <w:vertAlign w:val="superscript"/>
        </w:rPr>
        <w:t xml:space="preserve">*/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ú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častn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íkem (dodavatelem), který:</w:t>
      </w:r>
    </w:p>
    <w:p>
      <w:pPr>
        <w:spacing w:before="60" w:after="60" w:line="276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a) nebyl v zemi svého sídla v posledních 5 letech p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řed zah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ájením zadávacího 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ř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ízení pravomocn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ě odsouzen pro trestn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ý 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čin uveden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ý v p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ř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íloze 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č. 3 z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ákona 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č. 134/2016 Sb., o zad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ávání ve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řejn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ých zakázek, ve zn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ěn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í pozd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ějš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ích p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ředpisů, nebo obdobn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ý trestný 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čin podle pr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ávního 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ř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ádu zem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ě sv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ého sídla dodavatele; k zahlazeným odsouzením se nep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řihl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í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ž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í; </w:t>
      </w:r>
    </w:p>
    <w:p>
      <w:pPr>
        <w:spacing w:before="60" w:after="60" w:line="276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b) nemá v 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Česk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é republice nebo v zemi svého sídla v evidenci daní zachycen splatný da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ňov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ý nedoplatek,</w:t>
      </w:r>
    </w:p>
    <w:p>
      <w:pPr>
        <w:spacing w:before="60" w:after="60" w:line="276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c) nemá v 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Česk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é republice nebo v zemi svého sídla splatný nedoplatek na pojistném nebo </w:t>
        <w:br/>
        <w:t xml:space="preserve">na penále na ve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řejn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é zdravotní poji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štěn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í,</w:t>
      </w:r>
    </w:p>
    <w:p>
      <w:pPr>
        <w:spacing w:before="60" w:after="60" w:line="276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d) nemá v 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Česk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é republice nebo v zemi svého sídla splatný nedoplatek na pojistném nebo </w:t>
        <w:br/>
        <w:t xml:space="preserve">na penále na sociální zabezpe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čen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í a p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ř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ísp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ěvku na st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átní politiku zam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ěstnanosti,</w:t>
      </w:r>
    </w:p>
    <w:p>
      <w:pPr>
        <w:suppressAutoHyphens w:val="true"/>
        <w:spacing w:before="120" w:after="120" w:line="24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e) není v likvidaci, nebylo proti n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ěmu vyd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áno rozhodnutí o úpadku a nebyla v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ůči němu nař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ízena nucená správa podle jiného právního p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ředpisu nebo v obdobn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é situaci podle právního 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ř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ádu zem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ě sv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ého sídla.</w:t>
      </w:r>
    </w:p>
    <w:p>
      <w:pPr>
        <w:spacing w:before="24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  <w:vertAlign w:val="superscript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Sou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časně čestně prohlašuji, že předpoklad dle v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ý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še uveden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ého písm. a) spl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ňuje jak pr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ávnická osoba, kterou zastupuji, tak zárove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ň každ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ý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člen jej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ího statutárního orgánu, a je-li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členem statut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árního orgánu dodavatele právnická osoba, spl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ňuje tento předpoklad tato pr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ávnická osoba, ka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žd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ý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člen statut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árního orgánu této právnické osoby a osoba zastupující tuto právnickou osobu ve statutárním orgánu dodavatele.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  <w:vertAlign w:val="superscript"/>
        </w:rPr>
        <w:t xml:space="preserve">*/</w:t>
      </w:r>
    </w:p>
    <w:p>
      <w:pPr>
        <w:spacing w:before="12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Ú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častn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í-li se zadávacího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ř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ízení pobo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čka z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ávodu zahrani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čn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í právnické osoby,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čestně prohlašuji, </w:t>
        <w:br/>
        <w:t xml:space="preserve">že podm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ínku dle vý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še uveden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ého písm. a) spl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ňuje jak tato pr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ávnická osoba, tak vedoucí pobo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čky z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ávodu; ú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častn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í-li se výb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ěrov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ého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ř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ízení pobo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čka z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ávodu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česk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é právnické osoby,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čestně prohlašuji, že  podm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ínku dle vý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še uveden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ého písm. a)  spl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ňuje tato pr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ávnická osoba, ka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žd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ý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člen statut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árního orgánu této právnické osoby, osoba zastupující tuto právnickou osobu v statutárním orgánu dodavatele a vedoucí pobo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čky z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ávodu.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  <w:vertAlign w:val="superscript"/>
        </w:rPr>
        <w:t xml:space="preserve">*/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</w:t>
      </w:r>
    </w:p>
    <w:p>
      <w:pPr>
        <w:spacing w:before="0" w:after="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Toto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čestn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é prohlá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šen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í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čin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ím na základ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ě sv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é vá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žn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é a svobodné v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ůle a jsem si vědom všech n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ásledk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ů plynouc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ích z uvedení nepravdivých údaj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ů.</w:t>
      </w:r>
    </w:p>
    <w:p>
      <w:pPr>
        <w:spacing w:before="0" w:after="0" w:line="240"/>
        <w:ind w:right="0" w:left="851" w:hanging="851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FFFF00" w:val="clear"/>
        </w:rPr>
      </w:pPr>
    </w:p>
    <w:p>
      <w:pPr>
        <w:numPr>
          <w:ilvl w:val="0"/>
          <w:numId w:val="85"/>
        </w:numPr>
        <w:spacing w:before="0" w:after="0" w:line="240"/>
        <w:ind w:right="0" w:left="851" w:hanging="851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FFFF00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V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FFFF00" w:val="clear"/>
        </w:rPr>
        <w:t xml:space="preserve">[doplní ú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FFFF00" w:val="clear"/>
        </w:rPr>
        <w:t xml:space="preserve">častn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FFFF00" w:val="clear"/>
        </w:rPr>
        <w:t xml:space="preserve">ík]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dne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FFFF00" w:val="clear"/>
        </w:rPr>
        <w:t xml:space="preserve">[doplní ú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FFFF00" w:val="clear"/>
        </w:rPr>
        <w:t xml:space="preserve">častn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FFFF00" w:val="clear"/>
        </w:rPr>
        <w:t xml:space="preserve">ík]</w:t>
      </w:r>
    </w:p>
    <w:p>
      <w:pPr>
        <w:spacing w:before="0" w:after="0" w:line="240"/>
        <w:ind w:right="0" w:left="851" w:hanging="851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851" w:hanging="851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851" w:hanging="851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tbl>
      <w:tblPr/>
      <w:tblGrid>
        <w:gridCol w:w="3328"/>
        <w:gridCol w:w="6378"/>
      </w:tblGrid>
      <w:tr>
        <w:trPr>
          <w:trHeight w:val="340" w:hRule="auto"/>
          <w:jc w:val="left"/>
        </w:trPr>
        <w:tc>
          <w:tcPr>
            <w:tcW w:w="33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56" w:type="dxa"/>
              <w:right w:w="56" w:type="dxa"/>
            </w:tcMar>
            <w:vAlign w:val="center"/>
          </w:tcPr>
          <w:p>
            <w:pPr>
              <w:numPr>
                <w:ilvl w:val="0"/>
                <w:numId w:val="88"/>
              </w:numPr>
              <w:spacing w:before="0" w:after="0" w:line="240"/>
              <w:ind w:right="0" w:left="851" w:hanging="851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378" w:type="dxa"/>
            <w:tcBorders>
              <w:top w:val="single" w:color="000000" w:sz="8"/>
              <w:left w:val="single" w:color="000000" w:sz="8"/>
              <w:bottom w:val="single" w:color="000000" w:sz="4"/>
              <w:right w:val="single" w:color="000000" w:sz="8"/>
            </w:tcBorders>
            <w:shd w:color="000000" w:fill="ffffff" w:val="clear"/>
            <w:tcMar>
              <w:left w:w="56" w:type="dxa"/>
              <w:right w:w="56" w:type="dxa"/>
            </w:tcMar>
            <w:vAlign w:val="center"/>
          </w:tcPr>
          <w:p>
            <w:pPr>
              <w:numPr>
                <w:ilvl w:val="0"/>
                <w:numId w:val="88"/>
              </w:numPr>
              <w:spacing w:before="0" w:after="0" w:line="240"/>
              <w:ind w:right="0" w:left="851" w:hanging="851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FFFF00" w:val="clear"/>
              </w:rPr>
              <w:t xml:space="preserve">[doplní ú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FFFF00" w:val="clear"/>
              </w:rPr>
              <w:t xml:space="preserve">častn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FFFF00" w:val="clear"/>
              </w:rPr>
              <w:t xml:space="preserve">ík]</w:t>
            </w:r>
          </w:p>
        </w:tc>
      </w:tr>
      <w:tr>
        <w:trPr>
          <w:trHeight w:val="340" w:hRule="auto"/>
          <w:jc w:val="left"/>
        </w:trPr>
        <w:tc>
          <w:tcPr>
            <w:tcW w:w="33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56" w:type="dxa"/>
              <w:right w:w="56" w:type="dxa"/>
            </w:tcMar>
            <w:vAlign w:val="center"/>
          </w:tcPr>
          <w:p>
            <w:pPr>
              <w:numPr>
                <w:ilvl w:val="0"/>
                <w:numId w:val="88"/>
              </w:numPr>
              <w:spacing w:before="0" w:after="0" w:line="240"/>
              <w:ind w:right="0" w:left="851" w:hanging="851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378" w:type="dxa"/>
            <w:tcBorders>
              <w:top w:val="single" w:color="000000" w:sz="4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56" w:type="dxa"/>
              <w:right w:w="56" w:type="dxa"/>
            </w:tcMar>
            <w:vAlign w:val="center"/>
          </w:tcPr>
          <w:p>
            <w:pPr>
              <w:numPr>
                <w:ilvl w:val="0"/>
                <w:numId w:val="88"/>
              </w:numPr>
              <w:spacing w:before="0" w:after="0" w:line="240"/>
              <w:ind w:right="0" w:left="851" w:hanging="851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Jméno, funkce a podpis oprávn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ěn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é osoby</w:t>
            </w:r>
          </w:p>
        </w:tc>
      </w:tr>
    </w:tbl>
    <w:p>
      <w:pPr>
        <w:numPr>
          <w:ilvl w:val="0"/>
          <w:numId w:val="88"/>
        </w:numPr>
        <w:spacing w:before="0" w:after="0" w:line="240"/>
        <w:ind w:right="0" w:left="426" w:hanging="426"/>
        <w:jc w:val="left"/>
        <w:rPr>
          <w:rFonts w:ascii="Arial" w:hAnsi="Arial" w:cs="Arial" w:eastAsia="Arial"/>
          <w:i/>
          <w:color w:val="auto"/>
          <w:spacing w:val="0"/>
          <w:position w:val="0"/>
          <w:sz w:val="20"/>
          <w:shd w:fill="FFFF00" w:val="clear"/>
        </w:rPr>
      </w:pPr>
    </w:p>
    <w:p>
      <w:pPr>
        <w:numPr>
          <w:ilvl w:val="0"/>
          <w:numId w:val="88"/>
        </w:numPr>
        <w:spacing w:before="0" w:after="0" w:line="240"/>
        <w:ind w:right="0" w:left="426" w:hanging="426"/>
        <w:jc w:val="left"/>
        <w:rPr>
          <w:rFonts w:ascii="Arial" w:hAnsi="Arial" w:cs="Arial" w:eastAsia="Arial"/>
          <w:i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i/>
          <w:color w:val="auto"/>
          <w:spacing w:val="0"/>
          <w:position w:val="0"/>
          <w:sz w:val="20"/>
          <w:shd w:fill="auto" w:val="clear"/>
        </w:rPr>
        <w:t xml:space="preserve">_____________________________</w:t>
      </w:r>
    </w:p>
    <w:p>
      <w:pPr>
        <w:numPr>
          <w:ilvl w:val="0"/>
          <w:numId w:val="88"/>
        </w:numPr>
        <w:spacing w:before="0" w:after="0" w:line="240"/>
        <w:ind w:right="0" w:left="851" w:hanging="851"/>
        <w:jc w:val="left"/>
        <w:rPr>
          <w:rFonts w:ascii="Arial" w:hAnsi="Arial" w:cs="Arial" w:eastAsia="Arial"/>
          <w:i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i/>
          <w:color w:val="auto"/>
          <w:spacing w:val="0"/>
          <w:position w:val="0"/>
          <w:sz w:val="20"/>
          <w:shd w:fill="auto" w:val="clear"/>
          <w:vertAlign w:val="superscript"/>
        </w:rPr>
        <w:t xml:space="preserve">*/</w:t>
      </w:r>
      <w:r>
        <w:rPr>
          <w:rFonts w:ascii="Arial" w:hAnsi="Arial" w:cs="Arial" w:eastAsia="Arial"/>
          <w:i/>
          <w:color w:val="auto"/>
          <w:spacing w:val="0"/>
          <w:position w:val="0"/>
          <w:sz w:val="20"/>
          <w:shd w:fill="auto" w:val="clear"/>
        </w:rPr>
        <w:t xml:space="preserve"> Nehodící se </w:t>
      </w:r>
      <w:r>
        <w:rPr>
          <w:rFonts w:ascii="Arial" w:hAnsi="Arial" w:cs="Arial" w:eastAsia="Arial"/>
          <w:i/>
          <w:color w:val="auto"/>
          <w:spacing w:val="0"/>
          <w:position w:val="0"/>
          <w:sz w:val="20"/>
          <w:shd w:fill="auto" w:val="clear"/>
        </w:rPr>
        <w:t xml:space="preserve">škrtněte (vymažte)</w:t>
      </w:r>
    </w:p>
    <w:p>
      <w:pPr>
        <w:spacing w:before="0" w:after="160" w:line="259"/>
        <w:ind w:right="0" w:left="0" w:firstLine="0"/>
        <w:jc w:val="left"/>
        <w:rPr>
          <w:rFonts w:ascii="Arial" w:hAnsi="Arial" w:cs="Arial" w:eastAsia="Arial"/>
          <w:i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i/>
          <w:color w:val="auto"/>
          <w:spacing w:val="0"/>
          <w:position w:val="0"/>
          <w:sz w:val="20"/>
          <w:shd w:fill="auto" w:val="clear"/>
        </w:rPr>
        <w:t xml:space="preserve"> </w:t>
      </w:r>
    </w:p>
    <w:p>
      <w:pPr>
        <w:spacing w:before="0" w:after="160" w:line="259"/>
        <w:ind w:right="0" w:left="0" w:firstLine="0"/>
        <w:jc w:val="left"/>
        <w:rPr>
          <w:rFonts w:ascii="Arial" w:hAnsi="Arial" w:cs="Arial" w:eastAsia="Arial"/>
          <w:i/>
          <w:color w:val="auto"/>
          <w:spacing w:val="0"/>
          <w:position w:val="0"/>
          <w:sz w:val="20"/>
          <w:shd w:fill="auto" w:val="clear"/>
        </w:rPr>
      </w:pPr>
    </w:p>
    <w:p>
      <w:pPr>
        <w:keepNext w:val="true"/>
        <w:keepLines w:val="true"/>
        <w:spacing w:before="0" w:after="120" w:line="276"/>
        <w:ind w:right="0" w:left="0" w:firstLine="0"/>
        <w:jc w:val="center"/>
        <w:rPr>
          <w:rFonts w:ascii="Arial" w:hAnsi="Arial" w:cs="Arial" w:eastAsia="Arial"/>
          <w:b/>
          <w:caps w:val="true"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b/>
          <w:caps w:val="true"/>
          <w:color w:val="auto"/>
          <w:spacing w:val="0"/>
          <w:position w:val="0"/>
          <w:sz w:val="28"/>
          <w:shd w:fill="auto" w:val="clear"/>
        </w:rPr>
        <w:t xml:space="preserve">Seznam Významných dodávek</w:t>
      </w:r>
    </w:p>
    <w:p>
      <w:pPr>
        <w:keepNext w:val="true"/>
        <w:keepLines w:val="true"/>
        <w:spacing w:before="0" w:after="120" w:line="276"/>
        <w:ind w:right="0" w:left="0" w:firstLine="0"/>
        <w:jc w:val="center"/>
        <w:rPr>
          <w:rFonts w:ascii="Arial" w:hAnsi="Arial" w:cs="Arial" w:eastAsia="Arial"/>
          <w:b/>
          <w:caps w:val="true"/>
          <w:color w:val="auto"/>
          <w:spacing w:val="0"/>
          <w:position w:val="0"/>
          <w:sz w:val="28"/>
          <w:shd w:fill="auto" w:val="clear"/>
        </w:rPr>
      </w:pPr>
    </w:p>
    <w:tbl>
      <w:tblPr/>
      <w:tblGrid>
        <w:gridCol w:w="3469"/>
        <w:gridCol w:w="6237"/>
      </w:tblGrid>
      <w:tr>
        <w:trPr>
          <w:trHeight w:val="340" w:hRule="auto"/>
          <w:jc w:val="left"/>
        </w:trPr>
        <w:tc>
          <w:tcPr>
            <w:tcW w:w="346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56" w:type="dxa"/>
              <w:right w:w="56" w:type="dxa"/>
            </w:tcMar>
            <w:vAlign w:val="center"/>
          </w:tcPr>
          <w:p>
            <w:pPr>
              <w:numPr>
                <w:ilvl w:val="0"/>
                <w:numId w:val="100"/>
              </w:numPr>
              <w:spacing w:before="0" w:after="0" w:line="240"/>
              <w:ind w:right="0" w:left="851" w:hanging="851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Název ve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řejn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é zakázky</w:t>
            </w:r>
          </w:p>
        </w:tc>
        <w:tc>
          <w:tcPr>
            <w:tcW w:w="623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56" w:type="dxa"/>
              <w:right w:w="56" w:type="dxa"/>
            </w:tcMar>
            <w:vAlign w:val="center"/>
          </w:tcPr>
          <w:p>
            <w:pPr>
              <w:numPr>
                <w:ilvl w:val="0"/>
                <w:numId w:val="100"/>
              </w:numPr>
              <w:spacing w:before="0" w:after="0" w:line="240"/>
              <w:ind w:right="0" w:left="851" w:hanging="851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Vozidlo pro pot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řeby Městsk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é policie Beroun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 - op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ětovn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é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 vyps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á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n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í</w:t>
            </w:r>
          </w:p>
        </w:tc>
      </w:tr>
      <w:tr>
        <w:trPr>
          <w:trHeight w:val="340" w:hRule="auto"/>
          <w:jc w:val="left"/>
        </w:trPr>
        <w:tc>
          <w:tcPr>
            <w:tcW w:w="346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56" w:type="dxa"/>
              <w:right w:w="56" w:type="dxa"/>
            </w:tcMar>
            <w:vAlign w:val="center"/>
          </w:tcPr>
          <w:p>
            <w:pPr>
              <w:numPr>
                <w:ilvl w:val="0"/>
                <w:numId w:val="100"/>
              </w:numPr>
              <w:spacing w:before="0" w:after="0" w:line="240"/>
              <w:ind w:right="0" w:left="851" w:hanging="851"/>
              <w:jc w:val="both"/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Název ú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častn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íka:</w:t>
            </w:r>
          </w:p>
          <w:p>
            <w:pPr>
              <w:numPr>
                <w:ilvl w:val="0"/>
                <w:numId w:val="100"/>
              </w:numPr>
              <w:spacing w:before="0" w:after="0" w:line="240"/>
              <w:ind w:right="0" w:left="851" w:hanging="851"/>
              <w:jc w:val="both"/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Sídlo:</w:t>
            </w:r>
          </w:p>
          <w:p>
            <w:pPr>
              <w:numPr>
                <w:ilvl w:val="0"/>
                <w:numId w:val="100"/>
              </w:numPr>
              <w:spacing w:before="0" w:after="0" w:line="240"/>
              <w:ind w:right="0" w:left="851" w:hanging="851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I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ČO:</w:t>
            </w:r>
          </w:p>
        </w:tc>
        <w:tc>
          <w:tcPr>
            <w:tcW w:w="623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56" w:type="dxa"/>
              <w:right w:w="56" w:type="dxa"/>
            </w:tcMar>
            <w:vAlign w:val="center"/>
          </w:tcPr>
          <w:p>
            <w:pPr>
              <w:numPr>
                <w:ilvl w:val="0"/>
                <w:numId w:val="100"/>
              </w:numPr>
              <w:spacing w:before="0" w:after="0" w:line="240"/>
              <w:ind w:right="0" w:left="851" w:hanging="851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FFFF00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FFFF00" w:val="clear"/>
              </w:rPr>
              <w:t xml:space="preserve">[doplní ú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FFFF00" w:val="clear"/>
              </w:rPr>
              <w:t xml:space="preserve">častn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FFFF00" w:val="clear"/>
              </w:rPr>
              <w:t xml:space="preserve">ík]</w:t>
            </w:r>
          </w:p>
          <w:p>
            <w:pPr>
              <w:numPr>
                <w:ilvl w:val="0"/>
                <w:numId w:val="100"/>
              </w:numPr>
              <w:spacing w:before="0" w:after="0" w:line="240"/>
              <w:ind w:right="0" w:left="851" w:hanging="851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FFFF00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FFFF00" w:val="clear"/>
              </w:rPr>
              <w:t xml:space="preserve">[doplní ú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FFFF00" w:val="clear"/>
              </w:rPr>
              <w:t xml:space="preserve">častn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FFFF00" w:val="clear"/>
              </w:rPr>
              <w:t xml:space="preserve">ík]</w:t>
            </w:r>
          </w:p>
          <w:p>
            <w:pPr>
              <w:numPr>
                <w:ilvl w:val="0"/>
                <w:numId w:val="100"/>
              </w:numPr>
              <w:spacing w:before="0" w:after="0" w:line="240"/>
              <w:ind w:right="0" w:left="851" w:hanging="851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FFFF00" w:val="clear"/>
              </w:rPr>
              <w:t xml:space="preserve">[doplní ú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FFFF00" w:val="clear"/>
              </w:rPr>
              <w:t xml:space="preserve">častn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FFFF00" w:val="clear"/>
              </w:rPr>
              <w:t xml:space="preserve">ík]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1F497D"/>
          <w:spacing w:val="0"/>
          <w:position w:val="0"/>
          <w:sz w:val="20"/>
          <w:shd w:fill="FFFF00" w:val="clear"/>
        </w:rPr>
      </w:pPr>
    </w:p>
    <w:p>
      <w:pPr>
        <w:keepNext w:val="true"/>
        <w:spacing w:before="0" w:after="200" w:line="240"/>
        <w:ind w:right="0" w:left="2829" w:hanging="2829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Významná dodávka 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č. 1</w:t>
      </w:r>
    </w:p>
    <w:tbl>
      <w:tblPr>
        <w:tblInd w:w="57" w:type="dxa"/>
      </w:tblPr>
      <w:tblGrid>
        <w:gridCol w:w="3402"/>
        <w:gridCol w:w="6237"/>
      </w:tblGrid>
      <w:tr>
        <w:trPr>
          <w:trHeight w:val="1" w:hRule="atLeast"/>
          <w:jc w:val="left"/>
        </w:trPr>
        <w:tc>
          <w:tcPr>
            <w:tcW w:w="34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56" w:type="dxa"/>
              <w:right w:w="56" w:type="dxa"/>
            </w:tcMar>
            <w:vAlign w:val="top"/>
          </w:tcPr>
          <w:p>
            <w:pPr>
              <w:numPr>
                <w:ilvl w:val="0"/>
                <w:numId w:val="109"/>
              </w:numPr>
              <w:spacing w:before="0" w:after="0" w:line="240"/>
              <w:ind w:right="0" w:left="-28" w:firstLine="28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Název zakázky</w:t>
            </w:r>
          </w:p>
        </w:tc>
        <w:tc>
          <w:tcPr>
            <w:tcW w:w="62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56" w:type="dxa"/>
              <w:right w:w="56" w:type="dxa"/>
            </w:tcMar>
            <w:vAlign w:val="center"/>
          </w:tcPr>
          <w:p>
            <w:pPr>
              <w:numPr>
                <w:ilvl w:val="0"/>
                <w:numId w:val="109"/>
              </w:numPr>
              <w:spacing w:before="0" w:after="0" w:line="240"/>
              <w:ind w:right="0" w:left="851" w:hanging="851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FFFF00" w:val="clear"/>
              </w:rPr>
              <w:t xml:space="preserve">[doplní ú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FFFF00" w:val="clear"/>
              </w:rPr>
              <w:t xml:space="preserve">častn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FFFF00" w:val="clear"/>
              </w:rPr>
              <w:t xml:space="preserve">ík]</w:t>
            </w:r>
          </w:p>
        </w:tc>
      </w:tr>
      <w:tr>
        <w:trPr>
          <w:trHeight w:val="1" w:hRule="atLeast"/>
          <w:jc w:val="left"/>
        </w:trPr>
        <w:tc>
          <w:tcPr>
            <w:tcW w:w="34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56" w:type="dxa"/>
              <w:right w:w="56" w:type="dxa"/>
            </w:tcMar>
            <w:vAlign w:val="top"/>
          </w:tcPr>
          <w:p>
            <w:pPr>
              <w:numPr>
                <w:ilvl w:val="0"/>
                <w:numId w:val="109"/>
              </w:numPr>
              <w:spacing w:before="0" w:after="0" w:line="240"/>
              <w:ind w:right="0" w:left="-28" w:firstLine="28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Zadavatel</w:t>
            </w:r>
          </w:p>
        </w:tc>
        <w:tc>
          <w:tcPr>
            <w:tcW w:w="62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56" w:type="dxa"/>
              <w:right w:w="56" w:type="dxa"/>
            </w:tcMar>
            <w:vAlign w:val="center"/>
          </w:tcPr>
          <w:p>
            <w:pPr>
              <w:numPr>
                <w:ilvl w:val="0"/>
                <w:numId w:val="109"/>
              </w:numPr>
              <w:spacing w:before="0" w:after="0" w:line="240"/>
              <w:ind w:right="0" w:left="851" w:hanging="851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FFFF00" w:val="clear"/>
              </w:rPr>
              <w:t xml:space="preserve">[doplní ú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FFFF00" w:val="clear"/>
              </w:rPr>
              <w:t xml:space="preserve">častn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FFFF00" w:val="clear"/>
              </w:rPr>
              <w:t xml:space="preserve">ík]</w:t>
            </w:r>
          </w:p>
        </w:tc>
      </w:tr>
      <w:tr>
        <w:trPr>
          <w:trHeight w:val="1" w:hRule="atLeast"/>
          <w:jc w:val="left"/>
        </w:trPr>
        <w:tc>
          <w:tcPr>
            <w:tcW w:w="34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56" w:type="dxa"/>
              <w:right w:w="56" w:type="dxa"/>
            </w:tcMar>
            <w:vAlign w:val="top"/>
          </w:tcPr>
          <w:p>
            <w:pPr>
              <w:numPr>
                <w:ilvl w:val="0"/>
                <w:numId w:val="109"/>
              </w:numPr>
              <w:spacing w:before="0" w:after="0" w:line="240"/>
              <w:ind w:right="0" w:left="-28" w:firstLine="28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Doba pln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ěn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í</w:t>
            </w:r>
          </w:p>
        </w:tc>
        <w:tc>
          <w:tcPr>
            <w:tcW w:w="62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56" w:type="dxa"/>
              <w:right w:w="56" w:type="dxa"/>
            </w:tcMar>
            <w:vAlign w:val="center"/>
          </w:tcPr>
          <w:p>
            <w:pPr>
              <w:numPr>
                <w:ilvl w:val="0"/>
                <w:numId w:val="109"/>
              </w:numPr>
              <w:spacing w:before="0" w:after="0" w:line="240"/>
              <w:ind w:right="0" w:left="851" w:hanging="851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FFFF00" w:val="clear"/>
              </w:rPr>
              <w:t xml:space="preserve">[doplní ú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FFFF00" w:val="clear"/>
              </w:rPr>
              <w:t xml:space="preserve">častn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FFFF00" w:val="clear"/>
              </w:rPr>
              <w:t xml:space="preserve">ík]</w:t>
            </w:r>
          </w:p>
        </w:tc>
      </w:tr>
      <w:tr>
        <w:trPr>
          <w:trHeight w:val="1" w:hRule="atLeast"/>
          <w:jc w:val="left"/>
        </w:trPr>
        <w:tc>
          <w:tcPr>
            <w:tcW w:w="34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56" w:type="dxa"/>
              <w:right w:w="56" w:type="dxa"/>
            </w:tcMar>
            <w:vAlign w:val="top"/>
          </w:tcPr>
          <w:p>
            <w:pPr>
              <w:numPr>
                <w:ilvl w:val="0"/>
                <w:numId w:val="109"/>
              </w:numPr>
              <w:spacing w:before="0" w:after="0" w:line="240"/>
              <w:ind w:right="0" w:left="-28" w:firstLine="28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Bli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žš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í specifikace p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ředmětu zak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ázky</w:t>
            </w:r>
          </w:p>
        </w:tc>
        <w:tc>
          <w:tcPr>
            <w:tcW w:w="62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56" w:type="dxa"/>
              <w:right w:w="56" w:type="dxa"/>
            </w:tcMar>
            <w:vAlign w:val="center"/>
          </w:tcPr>
          <w:p>
            <w:pPr>
              <w:numPr>
                <w:ilvl w:val="0"/>
                <w:numId w:val="109"/>
              </w:numPr>
              <w:spacing w:before="0" w:after="0" w:line="240"/>
              <w:ind w:right="0" w:left="851" w:hanging="851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FFFF00" w:val="clear"/>
              </w:rPr>
              <w:t xml:space="preserve">[doplní ú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FFFF00" w:val="clear"/>
              </w:rPr>
              <w:t xml:space="preserve">častn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FFFF00" w:val="clear"/>
              </w:rPr>
              <w:t xml:space="preserve">ík]</w:t>
            </w:r>
          </w:p>
        </w:tc>
      </w:tr>
      <w:tr>
        <w:trPr>
          <w:trHeight w:val="1" w:hRule="atLeast"/>
          <w:jc w:val="left"/>
        </w:trPr>
        <w:tc>
          <w:tcPr>
            <w:tcW w:w="34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56" w:type="dxa"/>
              <w:right w:w="56" w:type="dxa"/>
            </w:tcMar>
            <w:vAlign w:val="top"/>
          </w:tcPr>
          <w:p>
            <w:pPr>
              <w:numPr>
                <w:ilvl w:val="0"/>
                <w:numId w:val="109"/>
              </w:numPr>
              <w:spacing w:before="0" w:after="0" w:line="240"/>
              <w:ind w:right="0" w:left="-28" w:firstLine="28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Hodnota zakázky</w:t>
            </w:r>
          </w:p>
        </w:tc>
        <w:tc>
          <w:tcPr>
            <w:tcW w:w="62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56" w:type="dxa"/>
              <w:right w:w="56" w:type="dxa"/>
            </w:tcMar>
            <w:vAlign w:val="center"/>
          </w:tcPr>
          <w:p>
            <w:pPr>
              <w:numPr>
                <w:ilvl w:val="0"/>
                <w:numId w:val="109"/>
              </w:numPr>
              <w:spacing w:before="0" w:after="0" w:line="240"/>
              <w:ind w:right="0" w:left="851" w:hanging="851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FFFF00" w:val="clear"/>
              </w:rPr>
              <w:t xml:space="preserve">[doplní ú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FFFF00" w:val="clear"/>
              </w:rPr>
              <w:t xml:space="preserve">častn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FFFF00" w:val="clear"/>
              </w:rPr>
              <w:t xml:space="preserve">ík]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K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č bez DPH</w:t>
            </w:r>
          </w:p>
        </w:tc>
      </w:tr>
      <w:tr>
        <w:trPr>
          <w:trHeight w:val="1" w:hRule="atLeast"/>
          <w:jc w:val="left"/>
        </w:trPr>
        <w:tc>
          <w:tcPr>
            <w:tcW w:w="34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56" w:type="dxa"/>
              <w:right w:w="56" w:type="dxa"/>
            </w:tcMar>
            <w:vAlign w:val="top"/>
          </w:tcPr>
          <w:p>
            <w:pPr>
              <w:numPr>
                <w:ilvl w:val="0"/>
                <w:numId w:val="109"/>
              </w:numPr>
              <w:spacing w:before="0" w:after="0" w:line="240"/>
              <w:ind w:right="0" w:left="-28" w:firstLine="28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Kontaktní osoba zadavatele kompetentní pro potvrzení referencí (jméno, tel. nebo e-mail)</w:t>
            </w:r>
          </w:p>
        </w:tc>
        <w:tc>
          <w:tcPr>
            <w:tcW w:w="62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56" w:type="dxa"/>
              <w:right w:w="56" w:type="dxa"/>
            </w:tcMar>
            <w:vAlign w:val="center"/>
          </w:tcPr>
          <w:p>
            <w:pPr>
              <w:numPr>
                <w:ilvl w:val="0"/>
                <w:numId w:val="109"/>
              </w:numPr>
              <w:spacing w:before="0" w:after="0" w:line="240"/>
              <w:ind w:right="0" w:left="851" w:hanging="851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FFFF00" w:val="clear"/>
              </w:rPr>
              <w:t xml:space="preserve">[doplní ú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FFFF00" w:val="clear"/>
              </w:rPr>
              <w:t xml:space="preserve">častn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FFFF00" w:val="clear"/>
              </w:rPr>
              <w:t xml:space="preserve">ík]</w:t>
            </w:r>
          </w:p>
        </w:tc>
      </w:tr>
    </w:tbl>
    <w:p>
      <w:pPr>
        <w:spacing w:before="0" w:after="160" w:line="259"/>
        <w:ind w:right="0" w:left="0" w:firstLine="0"/>
        <w:jc w:val="left"/>
        <w:rPr>
          <w:rFonts w:ascii="Arial" w:hAnsi="Arial" w:cs="Arial" w:eastAsia="Arial"/>
          <w:i/>
          <w:color w:val="auto"/>
          <w:spacing w:val="0"/>
          <w:position w:val="0"/>
          <w:sz w:val="20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abstractNum w:abstractNumId="48">
    <w:lvl w:ilvl="0">
      <w:start w:val="1"/>
      <w:numFmt w:val="bullet"/>
      <w:lvlText w:val="•"/>
    </w:lvl>
  </w:abstractNum>
  <w:abstractNum w:abstractNumId="54">
    <w:lvl w:ilvl="0">
      <w:start w:val="1"/>
      <w:numFmt w:val="bullet"/>
      <w:lvlText w:val="•"/>
    </w:lvl>
  </w:abstractNum>
  <w:abstractNum w:abstractNumId="60">
    <w:lvl w:ilvl="0">
      <w:start w:val="1"/>
      <w:numFmt w:val="bullet"/>
      <w:lvlText w:val="•"/>
    </w:lvl>
  </w:abstractNum>
  <w:abstractNum w:abstractNumId="66">
    <w:lvl w:ilvl="0">
      <w:start w:val="1"/>
      <w:numFmt w:val="bullet"/>
      <w:lvlText w:val="•"/>
    </w:lvl>
  </w:abstractNum>
  <w:abstractNum w:abstractNumId="72">
    <w:lvl w:ilvl="0">
      <w:start w:val="1"/>
      <w:numFmt w:val="bullet"/>
      <w:lvlText w:val="•"/>
    </w:lvl>
  </w:abstractNum>
  <w:abstractNum w:abstractNumId="78">
    <w:lvl w:ilvl="0">
      <w:start w:val="1"/>
      <w:numFmt w:val="bullet"/>
      <w:lvlText w:val="•"/>
    </w:lvl>
  </w:abstractNum>
  <w:abstractNum w:abstractNumId="84">
    <w:lvl w:ilvl="0">
      <w:start w:val="1"/>
      <w:numFmt w:val="bullet"/>
      <w:lvlText w:val="•"/>
    </w:lvl>
  </w:abstractNum>
  <w:abstractNum w:abstractNumId="90">
    <w:lvl w:ilvl="0">
      <w:start w:val="1"/>
      <w:numFmt w:val="bullet"/>
      <w:lvlText w:val="•"/>
    </w:lvl>
  </w:abstractNum>
  <w:abstractNum w:abstractNumId="96">
    <w:lvl w:ilvl="0">
      <w:start w:val="1"/>
      <w:numFmt w:val="bullet"/>
      <w:lvlText w:val="•"/>
    </w:lvl>
  </w:abstractNum>
  <w:abstractNum w:abstractNumId="102">
    <w:lvl w:ilvl="0">
      <w:start w:val="1"/>
      <w:numFmt w:val="bullet"/>
      <w:lvlText w:val="•"/>
    </w:lvl>
  </w:abstractNum>
  <w:num w:numId="7">
    <w:abstractNumId w:val="102"/>
  </w:num>
  <w:num w:numId="9">
    <w:abstractNumId w:val="96"/>
  </w:num>
  <w:num w:numId="13">
    <w:abstractNumId w:val="90"/>
  </w:num>
  <w:num w:numId="15">
    <w:abstractNumId w:val="84"/>
  </w:num>
  <w:num w:numId="18">
    <w:abstractNumId w:val="78"/>
  </w:num>
  <w:num w:numId="22">
    <w:abstractNumId w:val="72"/>
  </w:num>
  <w:num w:numId="85">
    <w:abstractNumId w:val="66"/>
  </w:num>
  <w:num w:numId="88">
    <w:abstractNumId w:val="60"/>
  </w:num>
  <w:num w:numId="92">
    <w:abstractNumId w:val="54"/>
  </w:num>
  <w:num w:numId="95">
    <w:abstractNumId w:val="48"/>
  </w:num>
  <w:num w:numId="100">
    <w:abstractNumId w:val="42"/>
  </w:num>
  <w:num w:numId="104">
    <w:abstractNumId w:val="36"/>
  </w:num>
  <w:num w:numId="109">
    <w:abstractNumId w:val="30"/>
  </w:num>
  <w:num w:numId="113">
    <w:abstractNumId w:val="24"/>
  </w:num>
  <w:num w:numId="116">
    <w:abstractNumId w:val="18"/>
  </w:num>
  <w:num w:numId="119">
    <w:abstractNumId w:val="12"/>
  </w:num>
  <w:num w:numId="122">
    <w:abstractNumId w:val="6"/>
  </w:num>
  <w:num w:numId="125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