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0448" w14:textId="77777777" w:rsidR="00705C69" w:rsidRDefault="00705C69" w:rsidP="00705C69">
      <w:pPr>
        <w:rPr>
          <w:noProof/>
        </w:rPr>
      </w:pPr>
      <w:r>
        <w:rPr>
          <w:noProof/>
        </w:rPr>
        <w:t>11. ul. Talichova p.č. 2285/19</w:t>
      </w:r>
    </w:p>
    <w:p w14:paraId="4447FDB2" w14:textId="77777777" w:rsidR="00705C69" w:rsidRDefault="00705C69" w:rsidP="00705C69">
      <w:r w:rsidRPr="00C51EB6">
        <w:rPr>
          <w:noProof/>
        </w:rPr>
        <w:drawing>
          <wp:inline distT="0" distB="0" distL="0" distR="0" wp14:anchorId="4FD5B3EB" wp14:editId="546419EF">
            <wp:extent cx="5760720" cy="2933700"/>
            <wp:effectExtent l="0" t="0" r="0" b="0"/>
            <wp:docPr id="851450881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C70B4" w14:textId="77777777" w:rsidR="00705C69" w:rsidRDefault="00705C69" w:rsidP="00705C69"/>
    <w:p w14:paraId="5BDC7777" w14:textId="77777777" w:rsidR="00705C69" w:rsidRDefault="00705C69" w:rsidP="00705C69"/>
    <w:p w14:paraId="33DFF469" w14:textId="77777777" w:rsidR="00705C69" w:rsidRDefault="00705C69" w:rsidP="00705C69"/>
    <w:p w14:paraId="31B0345D" w14:textId="77777777" w:rsidR="00705C69" w:rsidRDefault="00705C69" w:rsidP="00705C69"/>
    <w:p w14:paraId="4B4B5DE1" w14:textId="77777777" w:rsidR="00AA7E9F" w:rsidRDefault="00AA7E9F"/>
    <w:sectPr w:rsidR="00AA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C69"/>
    <w:rsid w:val="00705C69"/>
    <w:rsid w:val="00AA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D332"/>
  <w15:chartTrackingRefBased/>
  <w15:docId w15:val="{7C5B6DF8-E4CC-4C4E-B5C1-6A8936FD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5C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1</cp:revision>
  <dcterms:created xsi:type="dcterms:W3CDTF">2024-04-19T11:28:00Z</dcterms:created>
  <dcterms:modified xsi:type="dcterms:W3CDTF">2024-04-19T11:28:00Z</dcterms:modified>
</cp:coreProperties>
</file>