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47B" w:rsidRPr="005C61F2" w:rsidRDefault="005D047B" w:rsidP="005D047B">
      <w:pPr>
        <w:spacing w:after="60" w:line="240" w:lineRule="auto"/>
        <w:ind w:left="1560" w:hanging="709"/>
        <w:rPr>
          <w:rFonts w:ascii="Arial" w:hAnsi="Arial" w:cs="Arial"/>
          <w:color w:val="auto"/>
          <w:sz w:val="22"/>
          <w:szCs w:val="22"/>
          <w:u w:val="single"/>
        </w:rPr>
      </w:pPr>
      <w:bookmarkStart w:id="0" w:name="_GoBack"/>
      <w:proofErr w:type="gramStart"/>
      <w:r w:rsidRPr="005C61F2">
        <w:rPr>
          <w:rFonts w:ascii="Arial" w:hAnsi="Arial" w:cs="Arial"/>
          <w:color w:val="auto"/>
          <w:sz w:val="22"/>
          <w:szCs w:val="22"/>
        </w:rPr>
        <w:t>P02 –  Územní</w:t>
      </w:r>
      <w:proofErr w:type="gramEnd"/>
      <w:r w:rsidRPr="005C61F2">
        <w:rPr>
          <w:rFonts w:ascii="Arial" w:hAnsi="Arial" w:cs="Arial"/>
          <w:color w:val="auto"/>
          <w:sz w:val="22"/>
          <w:szCs w:val="22"/>
        </w:rPr>
        <w:t xml:space="preserve"> plán </w:t>
      </w:r>
      <w:bookmarkEnd w:id="0"/>
      <w:r w:rsidRPr="005C61F2">
        <w:rPr>
          <w:rFonts w:ascii="Arial" w:hAnsi="Arial" w:cs="Arial"/>
          <w:color w:val="auto"/>
          <w:sz w:val="22"/>
          <w:szCs w:val="22"/>
        </w:rPr>
        <w:t>(*.</w:t>
      </w:r>
      <w:proofErr w:type="spellStart"/>
      <w:r w:rsidRPr="005C61F2">
        <w:rPr>
          <w:rFonts w:ascii="Arial" w:hAnsi="Arial" w:cs="Arial"/>
          <w:color w:val="auto"/>
          <w:sz w:val="22"/>
          <w:szCs w:val="22"/>
        </w:rPr>
        <w:t>pdf</w:t>
      </w:r>
      <w:proofErr w:type="spellEnd"/>
      <w:r w:rsidRPr="005C61F2">
        <w:rPr>
          <w:rFonts w:ascii="Arial" w:hAnsi="Arial" w:cs="Arial"/>
          <w:color w:val="auto"/>
          <w:sz w:val="22"/>
          <w:szCs w:val="22"/>
        </w:rPr>
        <w:t xml:space="preserve">) – přístupný na </w:t>
      </w:r>
      <w:hyperlink r:id="rId4" w:history="1">
        <w:r w:rsidRPr="005C61F2">
          <w:rPr>
            <w:rFonts w:ascii="Arial" w:hAnsi="Arial" w:cs="Arial"/>
            <w:color w:val="0000FF"/>
            <w:sz w:val="22"/>
            <w:szCs w:val="22"/>
            <w:u w:val="single"/>
          </w:rPr>
          <w:t>https://www.mesto-beroun.cz/mesto-a-urad/uzemni-planovani/mesto-beroun/uplne-zneni-up-beroun-po-zmene-c-1-a-2-1/</w:t>
        </w:r>
      </w:hyperlink>
    </w:p>
    <w:p w:rsidR="005E16FF" w:rsidRDefault="005E16FF"/>
    <w:sectPr w:rsidR="005E1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7B"/>
    <w:rsid w:val="005D047B"/>
    <w:rsid w:val="005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5C5B7-7F0B-4492-B5F7-03EF8165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047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sto-beroun.cz/mesto-a-urad/uzemni-planovani/mesto-beroun/uplne-zneni-up-beroun-po-zmene-c-1-a-2-1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Zbuzková Soňa</dc:creator>
  <cp:keywords/>
  <dc:description/>
  <cp:lastModifiedBy>Zbuzková Soňa</cp:lastModifiedBy>
  <cp:revision>1</cp:revision>
  <dcterms:created xsi:type="dcterms:W3CDTF">2019-02-27T14:40:00Z</dcterms:created>
  <dcterms:modified xsi:type="dcterms:W3CDTF">2019-02-27T14:41:00Z</dcterms:modified>
</cp:coreProperties>
</file>